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B8ECE" w14:textId="3878CB35" w:rsidR="003E2D38" w:rsidRPr="00065A97" w:rsidRDefault="003E2D38" w:rsidP="00065A97">
      <w:pPr>
        <w:jc w:val="center"/>
        <w:rPr>
          <w:rFonts w:ascii="Century Gothic" w:hAnsi="Century Gothic"/>
          <w:b/>
          <w:bCs/>
          <w:sz w:val="32"/>
          <w:szCs w:val="32"/>
        </w:rPr>
      </w:pPr>
      <w:r w:rsidRPr="00065A97">
        <w:rPr>
          <w:rFonts w:ascii="Century Gothic" w:hAnsi="Century Gothic"/>
          <w:b/>
          <w:bCs/>
          <w:sz w:val="32"/>
          <w:szCs w:val="32"/>
        </w:rPr>
        <w:t>Lightwave Community CIO (“Lightwave”)</w:t>
      </w:r>
    </w:p>
    <w:p w14:paraId="51D9CFC4" w14:textId="12D9D190" w:rsidR="005821FA" w:rsidRPr="00065A97" w:rsidRDefault="000D06C6" w:rsidP="00065A97">
      <w:pPr>
        <w:jc w:val="center"/>
        <w:rPr>
          <w:rFonts w:ascii="Century Gothic" w:hAnsi="Century Gothic"/>
          <w:b/>
          <w:bCs/>
          <w:sz w:val="24"/>
          <w:szCs w:val="24"/>
        </w:rPr>
      </w:pPr>
      <w:r w:rsidRPr="000D06C6">
        <w:rPr>
          <w:rFonts w:ascii="Century Gothic" w:hAnsi="Century Gothic"/>
          <w:b/>
          <w:bCs/>
          <w:sz w:val="28"/>
          <w:szCs w:val="28"/>
        </w:rPr>
        <w:t>Financial Guidelines, processes, delegation of authority</w:t>
      </w:r>
    </w:p>
    <w:p w14:paraId="060DC767" w14:textId="54326B04" w:rsidR="00817477" w:rsidRDefault="000D06C6" w:rsidP="00065A97">
      <w:pPr>
        <w:pStyle w:val="Heading1"/>
      </w:pPr>
      <w:r>
        <w:t>Introduction</w:t>
      </w:r>
      <w:r w:rsidR="005821FA" w:rsidRPr="005821FA">
        <w:t xml:space="preserve"> </w:t>
      </w:r>
    </w:p>
    <w:p w14:paraId="7952E13B" w14:textId="6E3BBCF3" w:rsidR="000D06C6" w:rsidRDefault="002F0730" w:rsidP="000D06C6">
      <w:r>
        <w:t>As part of the 6 year Growing in God in the Countryside (</w:t>
      </w:r>
      <w:proofErr w:type="spellStart"/>
      <w:r>
        <w:t>GiGitC</w:t>
      </w:r>
      <w:proofErr w:type="spellEnd"/>
      <w:r>
        <w:t>) project (which mostly finishes at the end of 2024), primarily funded by the Strategic Development Fund (SDF) of the Church of England, t</w:t>
      </w:r>
      <w:r w:rsidR="000D06C6">
        <w:t>he Diocese of St Edmundsbury and Ipswich and has set up a Bishops Mission Order (BMO) across the Diocese to support the Suffolk Fresh Expressions Community (Lightwave Community) and provide a legal and financial framework for Groups that are not under the governance of a Parish Church/PCC. These might be small Missional Ecclesial Groups (Lightwave Groups, LWGs), other Fresh Expressions of Church (</w:t>
      </w:r>
      <w:proofErr w:type="spellStart"/>
      <w:r w:rsidR="000D06C6">
        <w:t>fxCs</w:t>
      </w:r>
      <w:proofErr w:type="spellEnd"/>
      <w:r w:rsidR="000D06C6">
        <w:t xml:space="preserve">) and Lightwave Rural Hubs (LRHs). </w:t>
      </w:r>
    </w:p>
    <w:p w14:paraId="296A3AAB" w14:textId="77D559CC" w:rsidR="000D06C6" w:rsidRDefault="000D06C6" w:rsidP="000D06C6">
      <w:r>
        <w:t>Lightwave has established a Charitable Incorporated Organisation whose trustees are the Council as defined and elected under the BMO – known as the Lightwave Community Council.</w:t>
      </w:r>
    </w:p>
    <w:p w14:paraId="790503AC" w14:textId="4DC10E8A" w:rsidR="000D06C6" w:rsidRDefault="000D06C6" w:rsidP="000D06C6">
      <w:pPr>
        <w:pStyle w:val="Heading2"/>
      </w:pPr>
      <w:r>
        <w:t>Sources of Funding</w:t>
      </w:r>
    </w:p>
    <w:p w14:paraId="0257A804" w14:textId="46BAF981" w:rsidR="000D06C6" w:rsidRDefault="000D06C6" w:rsidP="000D06C6">
      <w:r>
        <w:t xml:space="preserve">There are </w:t>
      </w:r>
      <w:r w:rsidR="002F0730">
        <w:t xml:space="preserve">TWO </w:t>
      </w:r>
      <w:r>
        <w:t xml:space="preserve">funding streams </w:t>
      </w:r>
      <w:r w:rsidR="002F0730">
        <w:t>for</w:t>
      </w:r>
      <w:r>
        <w:t xml:space="preserve"> Lightwave which both come under different charitable organisations, and are accounted for differently. Wherever possible financial procedures are similar, but </w:t>
      </w:r>
      <w:r w:rsidR="002F0730">
        <w:t>it is important for all income and expenditure than the financial entity governing that money is clearly identified and understood.</w:t>
      </w:r>
    </w:p>
    <w:p w14:paraId="0E029CAA" w14:textId="12B1493A" w:rsidR="002F0730" w:rsidRDefault="002F0730" w:rsidP="002F0730">
      <w:pPr>
        <w:pStyle w:val="Heading2"/>
      </w:pPr>
      <w:r>
        <w:t>Project Funding - SDF Rural (SDFR)</w:t>
      </w:r>
    </w:p>
    <w:p w14:paraId="2D7DAF5F" w14:textId="77777777" w:rsidR="00105736" w:rsidRDefault="002F0730" w:rsidP="00105736">
      <w:r>
        <w:t>The Growing in God in the Countryside funding (c. £3m over 6 years) is available to Lightwave through the St Edmundsbury and Ipswich Diocesan Board of Finance (DBF) – the registered charity which supports the administration of the Diocese</w:t>
      </w:r>
      <w:r w:rsidR="00105736">
        <w:t xml:space="preserve"> – </w:t>
      </w:r>
      <w:r>
        <w:t>primarily via Strategic Development Funding</w:t>
      </w:r>
      <w:r w:rsidR="00105736">
        <w:t xml:space="preserve">. This is </w:t>
      </w:r>
      <w:r>
        <w:t xml:space="preserve">referred to as SDFR (SDF Rural) funding. </w:t>
      </w:r>
    </w:p>
    <w:p w14:paraId="0028DC12" w14:textId="49BD9784" w:rsidR="002F0730" w:rsidRDefault="00105736" w:rsidP="00105736">
      <w:r>
        <w:t xml:space="preserve">Funds are held by the DBF, staff are employed via the DBF or stipends paid through the normal processes for licensed ministers/incumbents and expenses and invoices are settled through standard DBF processes. </w:t>
      </w:r>
    </w:p>
    <w:p w14:paraId="36086FCD" w14:textId="5168A5E1" w:rsidR="002F0730" w:rsidRDefault="002F0730" w:rsidP="00105736">
      <w:r w:rsidRPr="005E7511">
        <w:t xml:space="preserve">In </w:t>
      </w:r>
      <w:proofErr w:type="gramStart"/>
      <w:r w:rsidRPr="005E7511">
        <w:t>general</w:t>
      </w:r>
      <w:proofErr w:type="gramEnd"/>
      <w:r w:rsidRPr="005E7511">
        <w:t xml:space="preserve"> </w:t>
      </w:r>
      <w:r w:rsidRPr="00105736">
        <w:rPr>
          <w:b/>
          <w:bCs/>
        </w:rPr>
        <w:t>SDFR Funding</w:t>
      </w:r>
      <w:r w:rsidRPr="005E7511">
        <w:t xml:space="preserve"> pays for the following</w:t>
      </w:r>
      <w:r>
        <w:t>:</w:t>
      </w:r>
    </w:p>
    <w:p w14:paraId="36B0789D" w14:textId="77777777" w:rsidR="002F0730" w:rsidRPr="005E7511" w:rsidRDefault="002F0730" w:rsidP="002F0730">
      <w:pPr>
        <w:widowControl w:val="0"/>
        <w:spacing w:before="0" w:after="0" w:line="240" w:lineRule="auto"/>
        <w:ind w:left="360" w:right="0" w:hanging="360"/>
      </w:pPr>
    </w:p>
    <w:p w14:paraId="66314201" w14:textId="0BDA512B" w:rsidR="002F0730" w:rsidRDefault="002F0730" w:rsidP="00402475">
      <w:pPr>
        <w:pStyle w:val="ListParagraph"/>
        <w:widowControl w:val="0"/>
        <w:numPr>
          <w:ilvl w:val="0"/>
          <w:numId w:val="4"/>
        </w:numPr>
        <w:spacing w:before="0" w:after="0" w:line="240" w:lineRule="auto"/>
        <w:ind w:right="0"/>
      </w:pPr>
      <w:r>
        <w:t>Co</w:t>
      </w:r>
      <w:r w:rsidRPr="004A7AC9">
        <w:t xml:space="preserve">re project costs for the duration of the project, including Archdeacon for Rural Mission, her core staff team (project manager, communications </w:t>
      </w:r>
      <w:proofErr w:type="spellStart"/>
      <w:r w:rsidRPr="004A7AC9">
        <w:t>missioner</w:t>
      </w:r>
      <w:proofErr w:type="spellEnd"/>
      <w:r w:rsidRPr="004A7AC9">
        <w:t xml:space="preserve"> and administrator/prayer co-ordinator)</w:t>
      </w:r>
      <w:r>
        <w:t xml:space="preserve"> </w:t>
      </w:r>
    </w:p>
    <w:p w14:paraId="0ABE0BBD" w14:textId="7138929F" w:rsidR="002F0730" w:rsidRDefault="002F0730" w:rsidP="00402475">
      <w:pPr>
        <w:pStyle w:val="ListParagraph"/>
        <w:widowControl w:val="0"/>
        <w:numPr>
          <w:ilvl w:val="0"/>
          <w:numId w:val="4"/>
        </w:numPr>
        <w:spacing w:before="0" w:after="0" w:line="240" w:lineRule="auto"/>
        <w:ind w:right="0"/>
      </w:pPr>
      <w:r>
        <w:t xml:space="preserve">Salary and expenses for </w:t>
      </w:r>
      <w:r w:rsidRPr="004A7AC9">
        <w:t xml:space="preserve">a full-time minister and curate for each of the three </w:t>
      </w:r>
      <w:r>
        <w:t>Lightwave Rural Hubs (LRH)</w:t>
      </w:r>
      <w:r w:rsidRPr="004A7AC9">
        <w:t xml:space="preserve">. Costs for </w:t>
      </w:r>
      <w:r>
        <w:t xml:space="preserve">LRH </w:t>
      </w:r>
      <w:r w:rsidRPr="004A7AC9">
        <w:t>lead ministers are covered in their entirety until the end of 2024</w:t>
      </w:r>
      <w:r>
        <w:t xml:space="preserve"> (with some extensions)</w:t>
      </w:r>
      <w:r w:rsidRPr="004A7AC9">
        <w:t>. Curate funding is available for each</w:t>
      </w:r>
      <w:r>
        <w:t xml:space="preserve"> LRH </w:t>
      </w:r>
      <w:r w:rsidRPr="004A7AC9">
        <w:t xml:space="preserve">for a period of 3 years from their appointment. </w:t>
      </w:r>
    </w:p>
    <w:p w14:paraId="37D5104D" w14:textId="6DD74194" w:rsidR="002F0730" w:rsidRDefault="002F0730" w:rsidP="00402475">
      <w:pPr>
        <w:pStyle w:val="ListParagraph"/>
        <w:widowControl w:val="0"/>
        <w:numPr>
          <w:ilvl w:val="0"/>
          <w:numId w:val="4"/>
        </w:numPr>
        <w:spacing w:before="0" w:after="0" w:line="240" w:lineRule="auto"/>
        <w:ind w:right="0"/>
      </w:pPr>
      <w:r w:rsidRPr="004A7AC9">
        <w:t>Start-up costs for each</w:t>
      </w:r>
      <w:r>
        <w:t xml:space="preserve"> LRH</w:t>
      </w:r>
    </w:p>
    <w:p w14:paraId="03DF2E1F" w14:textId="190F9B58" w:rsidR="002F0730" w:rsidRDefault="002F0730" w:rsidP="00402475">
      <w:pPr>
        <w:pStyle w:val="ListParagraph"/>
        <w:widowControl w:val="0"/>
        <w:numPr>
          <w:ilvl w:val="0"/>
          <w:numId w:val="4"/>
        </w:numPr>
        <w:spacing w:before="0" w:after="0" w:line="240" w:lineRule="auto"/>
        <w:ind w:right="0"/>
      </w:pPr>
      <w:r>
        <w:t xml:space="preserve">Initial operating costs for each RRC for </w:t>
      </w:r>
      <w:proofErr w:type="gramStart"/>
      <w:r>
        <w:t>a period of time</w:t>
      </w:r>
      <w:proofErr w:type="gramEnd"/>
      <w:r>
        <w:t xml:space="preserve">.  This includes costs such as room rental and incidentals for the LRH itself, and any directly associated Lightwave Groups.  </w:t>
      </w:r>
    </w:p>
    <w:p w14:paraId="1D94A9B3" w14:textId="77777777" w:rsidR="002F0730" w:rsidRDefault="002F0730" w:rsidP="00402475">
      <w:pPr>
        <w:pStyle w:val="ListParagraph"/>
        <w:widowControl w:val="0"/>
        <w:numPr>
          <w:ilvl w:val="0"/>
          <w:numId w:val="4"/>
        </w:numPr>
        <w:spacing w:before="0" w:after="0" w:line="240" w:lineRule="auto"/>
        <w:ind w:right="0"/>
      </w:pPr>
      <w:r>
        <w:t>O</w:t>
      </w:r>
      <w:r w:rsidRPr="004A7AC9">
        <w:t>ne-off event costs (</w:t>
      </w:r>
      <w:proofErr w:type="gramStart"/>
      <w:r w:rsidRPr="004A7AC9">
        <w:t>e.g.</w:t>
      </w:r>
      <w:proofErr w:type="gramEnd"/>
      <w:r w:rsidRPr="004A7AC9">
        <w:t xml:space="preserve"> for things like the Catching the Fire Pentecost launch service) for community engagement including </w:t>
      </w:r>
      <w:proofErr w:type="spellStart"/>
      <w:r w:rsidRPr="004A7AC9">
        <w:t>loverural</w:t>
      </w:r>
      <w:proofErr w:type="spellEnd"/>
      <w:r w:rsidRPr="004A7AC9">
        <w:t xml:space="preserve">. </w:t>
      </w:r>
    </w:p>
    <w:p w14:paraId="43CBEF41" w14:textId="550A93DB" w:rsidR="002F0730" w:rsidRDefault="002F0730" w:rsidP="00402475">
      <w:pPr>
        <w:pStyle w:val="ListParagraph"/>
        <w:widowControl w:val="0"/>
        <w:numPr>
          <w:ilvl w:val="0"/>
          <w:numId w:val="4"/>
        </w:numPr>
        <w:spacing w:before="0" w:after="0" w:line="240" w:lineRule="auto"/>
        <w:ind w:right="0"/>
      </w:pPr>
      <w:r>
        <w:t xml:space="preserve">Other funding for areas such as fund-raising consultancy, general training, </w:t>
      </w:r>
      <w:r w:rsidRPr="005E7511">
        <w:t>Small Mission Initiatives and</w:t>
      </w:r>
      <w:r>
        <w:t xml:space="preserve"> </w:t>
      </w:r>
      <w:r w:rsidRPr="005E7511">
        <w:t xml:space="preserve">Rural Outreach </w:t>
      </w:r>
      <w:r>
        <w:t xml:space="preserve">Pioneers and other temporary appointments. </w:t>
      </w:r>
    </w:p>
    <w:p w14:paraId="12C4826B" w14:textId="35DD97A9" w:rsidR="002F0730" w:rsidRDefault="00105736" w:rsidP="00105736">
      <w:pPr>
        <w:pStyle w:val="Heading2"/>
      </w:pPr>
      <w:r>
        <w:t xml:space="preserve">Lightwave Community </w:t>
      </w:r>
      <w:r w:rsidR="004B5358">
        <w:t xml:space="preserve">CIO </w:t>
      </w:r>
      <w:r>
        <w:t>giving and funding</w:t>
      </w:r>
    </w:p>
    <w:p w14:paraId="5A1F5CD7" w14:textId="337EA972" w:rsidR="00105736" w:rsidRDefault="00105736" w:rsidP="00105736">
      <w:r>
        <w:t xml:space="preserve">At the end of the </w:t>
      </w:r>
      <w:proofErr w:type="spellStart"/>
      <w:r>
        <w:t>GiGitC</w:t>
      </w:r>
      <w:proofErr w:type="spellEnd"/>
      <w:r>
        <w:t xml:space="preserve"> project the aim is for the work to be self-sustaining and self-funding. </w:t>
      </w:r>
      <w:proofErr w:type="gramStart"/>
      <w:r>
        <w:t>Therefore</w:t>
      </w:r>
      <w:proofErr w:type="gramEnd"/>
      <w:r>
        <w:t xml:space="preserve"> members of groups and LRHs are encouraged to give to the work of Lightwave to fund activities outside the scope of the </w:t>
      </w:r>
      <w:proofErr w:type="spellStart"/>
      <w:r>
        <w:t>GiGitC</w:t>
      </w:r>
      <w:proofErr w:type="spellEnd"/>
      <w:r>
        <w:t xml:space="preserve">/SDFR funding and to build up funds to support the work once the project ends. </w:t>
      </w:r>
    </w:p>
    <w:p w14:paraId="660FCFAD" w14:textId="6DFC4B68" w:rsidR="002F0730" w:rsidRPr="005E7511" w:rsidRDefault="002F0730" w:rsidP="00105736">
      <w:r w:rsidRPr="002803C3">
        <w:t>In the context of this document,</w:t>
      </w:r>
      <w:r w:rsidRPr="00105736">
        <w:t xml:space="preserve"> Lightwave Giving</w:t>
      </w:r>
      <w:r w:rsidRPr="005E7511">
        <w:t xml:space="preserve"> </w:t>
      </w:r>
      <w:r w:rsidR="00105736">
        <w:t xml:space="preserve">and Funding </w:t>
      </w:r>
      <w:r w:rsidRPr="005E7511">
        <w:t xml:space="preserve">(both to groups and to </w:t>
      </w:r>
      <w:r w:rsidR="00105736">
        <w:t>LRH</w:t>
      </w:r>
      <w:r w:rsidRPr="005E7511">
        <w:t>s) is intended to pay for:</w:t>
      </w:r>
    </w:p>
    <w:p w14:paraId="079F0BD3" w14:textId="77777777" w:rsidR="002F0730" w:rsidRDefault="002F0730" w:rsidP="00402475">
      <w:pPr>
        <w:pStyle w:val="ListParagraph"/>
        <w:numPr>
          <w:ilvl w:val="0"/>
          <w:numId w:val="5"/>
        </w:numPr>
      </w:pPr>
      <w:r>
        <w:t xml:space="preserve">Lightwave group running costs (except </w:t>
      </w:r>
      <w:proofErr w:type="gramStart"/>
      <w:r>
        <w:t>where</w:t>
      </w:r>
      <w:proofErr w:type="gramEnd"/>
      <w:r>
        <w:t xml:space="preserve"> indicated above)</w:t>
      </w:r>
    </w:p>
    <w:p w14:paraId="7B9552C6" w14:textId="4AAA1B20" w:rsidR="002F0730" w:rsidRDefault="00105736" w:rsidP="00402475">
      <w:pPr>
        <w:pStyle w:val="ListParagraph"/>
        <w:numPr>
          <w:ilvl w:val="0"/>
          <w:numId w:val="5"/>
        </w:numPr>
      </w:pPr>
      <w:r>
        <w:t>LRH</w:t>
      </w:r>
      <w:r w:rsidR="002F0730">
        <w:t xml:space="preserve"> ongoing room rental and other incidental costs after the initial start-up period</w:t>
      </w:r>
    </w:p>
    <w:p w14:paraId="7ADF8219" w14:textId="7CAE29D0" w:rsidR="00105736" w:rsidRDefault="00105736" w:rsidP="00402475">
      <w:pPr>
        <w:pStyle w:val="ListParagraph"/>
        <w:numPr>
          <w:ilvl w:val="0"/>
          <w:numId w:val="5"/>
        </w:numPr>
      </w:pPr>
      <w:r>
        <w:lastRenderedPageBreak/>
        <w:t xml:space="preserve">LRH activities </w:t>
      </w:r>
      <w:r w:rsidR="00EF1744">
        <w:t xml:space="preserve">complementing and </w:t>
      </w:r>
      <w:proofErr w:type="gramStart"/>
      <w:r w:rsidR="00EF1744">
        <w:t xml:space="preserve">enhancing </w:t>
      </w:r>
      <w:r>
        <w:t xml:space="preserve"> the</w:t>
      </w:r>
      <w:proofErr w:type="gramEnd"/>
      <w:r>
        <w:t xml:space="preserve"> scope of the original </w:t>
      </w:r>
      <w:commentRangeStart w:id="1"/>
      <w:r>
        <w:t>project</w:t>
      </w:r>
      <w:commentRangeEnd w:id="1"/>
      <w:r w:rsidR="00907C49">
        <w:rPr>
          <w:rStyle w:val="CommentReference"/>
        </w:rPr>
        <w:commentReference w:id="1"/>
      </w:r>
      <w:r>
        <w:t xml:space="preserve"> (e.g. Food banks, café, etc.)</w:t>
      </w:r>
    </w:p>
    <w:p w14:paraId="2A956DD1" w14:textId="02E5BC43" w:rsidR="002F0730" w:rsidRDefault="002F0730" w:rsidP="00402475">
      <w:pPr>
        <w:pStyle w:val="ListParagraph"/>
        <w:numPr>
          <w:ilvl w:val="0"/>
          <w:numId w:val="5"/>
        </w:numPr>
      </w:pPr>
      <w:r>
        <w:t xml:space="preserve">Other mission </w:t>
      </w:r>
      <w:commentRangeStart w:id="2"/>
      <w:r>
        <w:t>from</w:t>
      </w:r>
      <w:commentRangeEnd w:id="2"/>
      <w:r w:rsidR="00EF1744">
        <w:rPr>
          <w:rStyle w:val="CommentReference"/>
        </w:rPr>
        <w:commentReference w:id="2"/>
      </w:r>
      <w:r>
        <w:t xml:space="preserve"> groups and </w:t>
      </w:r>
      <w:r w:rsidR="00105736">
        <w:t>LRH</w:t>
      </w:r>
      <w:r>
        <w:t>s not funded centrally</w:t>
      </w:r>
    </w:p>
    <w:p w14:paraId="427403F9" w14:textId="43986BCE" w:rsidR="00105736" w:rsidRPr="005E7511" w:rsidRDefault="00105736" w:rsidP="00105736">
      <w:r>
        <w:t xml:space="preserve">It may come from local giving or from grants and other funding from grant making bodies, including for example local government. </w:t>
      </w:r>
    </w:p>
    <w:p w14:paraId="22F096F0" w14:textId="63451550" w:rsidR="000D06C6" w:rsidRDefault="00105736" w:rsidP="000D06C6">
      <w:r>
        <w:t>As a registered charity t</w:t>
      </w:r>
      <w:r w:rsidR="000D06C6">
        <w:t>he</w:t>
      </w:r>
      <w:r>
        <w:t xml:space="preserve"> Lightwave Community CIO/BMO</w:t>
      </w:r>
      <w:r w:rsidR="000D06C6">
        <w:t xml:space="preserve"> has been set up to allows for members and supporters to give to Lightwave and its constituent LWGs, </w:t>
      </w:r>
      <w:proofErr w:type="spellStart"/>
      <w:r w:rsidR="000D06C6">
        <w:t>fxCs</w:t>
      </w:r>
      <w:proofErr w:type="spellEnd"/>
      <w:r w:rsidR="000D06C6">
        <w:t xml:space="preserve"> and </w:t>
      </w:r>
      <w:r>
        <w:t>LRH</w:t>
      </w:r>
      <w:r w:rsidR="000D06C6">
        <w:t xml:space="preserve">s, and for those groups to be able to be able to </w:t>
      </w:r>
      <w:proofErr w:type="gramStart"/>
      <w:r w:rsidR="000D06C6">
        <w:t>enter into</w:t>
      </w:r>
      <w:proofErr w:type="gramEnd"/>
      <w:r w:rsidR="000D06C6">
        <w:t xml:space="preserve"> financial arrangements much as a Parish Church would do, for example paying expenses, making purchases, renting premises for events, entering into other contracts for services. </w:t>
      </w:r>
    </w:p>
    <w:p w14:paraId="2D746AC4" w14:textId="5639EB88" w:rsidR="000D06C6" w:rsidRDefault="000D06C6" w:rsidP="000D06C6">
      <w:r>
        <w:t>This document seeks to summarise the main financial processes identified so far for Lightwave Groups (LWGs), any related fresh expressions of church (</w:t>
      </w:r>
      <w:proofErr w:type="spellStart"/>
      <w:r>
        <w:t>fxCs</w:t>
      </w:r>
      <w:proofErr w:type="spellEnd"/>
      <w:r>
        <w:t xml:space="preserve">) and the larger Rural Resourcing Churches (RRCs). </w:t>
      </w:r>
    </w:p>
    <w:p w14:paraId="7550EB81" w14:textId="6F226D82" w:rsidR="000D06C6" w:rsidRDefault="000D06C6" w:rsidP="000D06C6">
      <w:r>
        <w:t>This document should be read alongside the Lightwave Guide to Giving, which explains how members and friends can give to Lightwave Groups and Rural Resourcing Churches. The latest version of that document can be downloaded from www.light-wave.org/giving</w:t>
      </w:r>
    </w:p>
    <w:p w14:paraId="3946A217" w14:textId="4087066D" w:rsidR="00105736" w:rsidRDefault="005821FA" w:rsidP="00065A97">
      <w:r w:rsidRPr="005821FA">
        <w:t xml:space="preserve">This policy and procedure </w:t>
      </w:r>
      <w:proofErr w:type="gramStart"/>
      <w:r w:rsidRPr="005821FA">
        <w:t>applies</w:t>
      </w:r>
      <w:proofErr w:type="gramEnd"/>
      <w:r w:rsidRPr="005821FA">
        <w:t xml:space="preserve"> to all </w:t>
      </w:r>
      <w:r w:rsidR="00065A97">
        <w:t>Lightwave</w:t>
      </w:r>
      <w:r w:rsidRPr="005821FA">
        <w:t xml:space="preserve"> employees</w:t>
      </w:r>
      <w:r w:rsidR="00105736">
        <w:t xml:space="preserve"> and licensed ministers and (where relevant) to </w:t>
      </w:r>
      <w:r w:rsidRPr="005821FA">
        <w:t>volunteers, contractors, agency workers, consultants or self-employed.</w:t>
      </w:r>
    </w:p>
    <w:p w14:paraId="63AC725B" w14:textId="77777777" w:rsidR="00105736" w:rsidRDefault="00105736" w:rsidP="00105736">
      <w:pPr>
        <w:pStyle w:val="Heading2"/>
      </w:pPr>
      <w:r>
        <w:t>Scope</w:t>
      </w:r>
    </w:p>
    <w:p w14:paraId="53544885" w14:textId="7C0B0212" w:rsidR="004B5358" w:rsidRDefault="00105736" w:rsidP="004B5358">
      <w:r w:rsidRPr="00AF145D">
        <w:t xml:space="preserve">This document refers primarily to groups/churches </w:t>
      </w:r>
      <w:r w:rsidRPr="004B5358">
        <w:t>under the governance of the BMO</w:t>
      </w:r>
      <w:r w:rsidR="004B5358">
        <w:t>/CIO</w:t>
      </w:r>
      <w:r w:rsidRPr="00AF145D">
        <w:t xml:space="preserve">. There will be some Lightwave Groups and </w:t>
      </w:r>
      <w:proofErr w:type="spellStart"/>
      <w:r w:rsidRPr="00AF145D">
        <w:t>fxCs</w:t>
      </w:r>
      <w:proofErr w:type="spellEnd"/>
      <w:r w:rsidRPr="00AF145D">
        <w:t xml:space="preserve"> that still come under the legal governance of their local Parish Church. In that case the Parish Church would </w:t>
      </w:r>
      <w:r w:rsidR="004B5358">
        <w:t xml:space="preserve">normally </w:t>
      </w:r>
      <w:r w:rsidRPr="00AF145D">
        <w:t>remain responsible for their LWG finances using their own local processes</w:t>
      </w:r>
      <w:r>
        <w:t xml:space="preserve"> and</w:t>
      </w:r>
      <w:r w:rsidRPr="00AF145D">
        <w:t xml:space="preserve"> procedures. </w:t>
      </w:r>
    </w:p>
    <w:p w14:paraId="7D9E7784" w14:textId="77777777" w:rsidR="004B5358" w:rsidRDefault="00105736" w:rsidP="004B5358">
      <w:r>
        <w:t xml:space="preserve">This document covers processes for </w:t>
      </w:r>
    </w:p>
    <w:p w14:paraId="200AFB7F" w14:textId="77777777" w:rsidR="004B5358" w:rsidRDefault="004B5358" w:rsidP="00402475">
      <w:pPr>
        <w:pStyle w:val="ListParagraph"/>
        <w:numPr>
          <w:ilvl w:val="0"/>
          <w:numId w:val="7"/>
        </w:numPr>
      </w:pPr>
      <w:r>
        <w:t>giving to Lightwave CIO</w:t>
      </w:r>
    </w:p>
    <w:p w14:paraId="378EA15A" w14:textId="77777777" w:rsidR="004B5358" w:rsidRDefault="004B5358" w:rsidP="004B5358">
      <w:r>
        <w:t xml:space="preserve">and </w:t>
      </w:r>
    </w:p>
    <w:p w14:paraId="548BAC52" w14:textId="605EFFF7" w:rsidR="00105736" w:rsidRPr="00DD2CEB" w:rsidRDefault="00105736" w:rsidP="00402475">
      <w:pPr>
        <w:pStyle w:val="ListParagraph"/>
        <w:numPr>
          <w:ilvl w:val="0"/>
          <w:numId w:val="7"/>
        </w:numPr>
      </w:pPr>
      <w:r>
        <w:t xml:space="preserve">expenditure by </w:t>
      </w:r>
      <w:r w:rsidR="004B5358">
        <w:t>LRH</w:t>
      </w:r>
      <w:r>
        <w:t>s and Lightwave Groups under BMO</w:t>
      </w:r>
      <w:r w:rsidR="004B5358">
        <w:t>/CIO</w:t>
      </w:r>
      <w:r>
        <w:t xml:space="preserve"> governance</w:t>
      </w:r>
      <w:r w:rsidR="004B5358">
        <w:t xml:space="preserve"> – whether from CIO or SDFR funds</w:t>
      </w:r>
    </w:p>
    <w:p w14:paraId="04AB37CF" w14:textId="77777777" w:rsidR="00105736" w:rsidRDefault="00105736" w:rsidP="004B5358">
      <w:r>
        <w:t>Examples of such expenditure might be:</w:t>
      </w:r>
    </w:p>
    <w:p w14:paraId="101A3FC7" w14:textId="6EA8C023" w:rsidR="00105736" w:rsidRPr="00DD2CEB" w:rsidRDefault="00105736" w:rsidP="00402475">
      <w:pPr>
        <w:pStyle w:val="ListParagraph"/>
        <w:numPr>
          <w:ilvl w:val="0"/>
          <w:numId w:val="6"/>
        </w:numPr>
      </w:pPr>
      <w:r w:rsidRPr="00DD2CEB">
        <w:t>Catering</w:t>
      </w:r>
      <w:r>
        <w:t xml:space="preserve"> for RRC and Lightwave group meetings and events</w:t>
      </w:r>
    </w:p>
    <w:p w14:paraId="5A0D60E6" w14:textId="77777777" w:rsidR="00105736" w:rsidRPr="00DD2CEB" w:rsidRDefault="00105736" w:rsidP="00402475">
      <w:pPr>
        <w:pStyle w:val="ListParagraph"/>
        <w:numPr>
          <w:ilvl w:val="0"/>
          <w:numId w:val="6"/>
        </w:numPr>
      </w:pPr>
      <w:r w:rsidRPr="00DD2CEB">
        <w:t>Communications materials (printing etc.)</w:t>
      </w:r>
    </w:p>
    <w:p w14:paraId="4E4B4CD1" w14:textId="170E52CD" w:rsidR="00105736" w:rsidRPr="00DD2CEB" w:rsidRDefault="00105736" w:rsidP="00402475">
      <w:pPr>
        <w:pStyle w:val="ListParagraph"/>
        <w:numPr>
          <w:ilvl w:val="0"/>
          <w:numId w:val="6"/>
        </w:numPr>
      </w:pPr>
      <w:r w:rsidRPr="00DD2CEB">
        <w:t>Consumable Resources (</w:t>
      </w:r>
      <w:proofErr w:type="gramStart"/>
      <w:r w:rsidR="00EF1744" w:rsidRPr="00DD2CEB">
        <w:t>e.g.</w:t>
      </w:r>
      <w:proofErr w:type="gramEnd"/>
      <w:r w:rsidRPr="00DD2CEB">
        <w:t xml:space="preserve"> craft materials, booklets etc.)</w:t>
      </w:r>
    </w:p>
    <w:p w14:paraId="39CED208" w14:textId="48A28820" w:rsidR="00105736" w:rsidRPr="00DD2CEB" w:rsidRDefault="00105736" w:rsidP="00402475">
      <w:pPr>
        <w:pStyle w:val="ListParagraph"/>
        <w:numPr>
          <w:ilvl w:val="0"/>
          <w:numId w:val="6"/>
        </w:numPr>
      </w:pPr>
      <w:r w:rsidRPr="00DD2CEB">
        <w:t>Travel expenses</w:t>
      </w:r>
      <w:r>
        <w:t xml:space="preserve"> for Lightwave Group leaders and other volunteers where appropriate</w:t>
      </w:r>
      <w:r w:rsidR="004B5358">
        <w:t>, or for employees and incumbents/licensed ministers</w:t>
      </w:r>
    </w:p>
    <w:p w14:paraId="4E5C4A28" w14:textId="1E4D19FB" w:rsidR="00105736" w:rsidRDefault="00105736" w:rsidP="00402475">
      <w:pPr>
        <w:pStyle w:val="ListParagraph"/>
        <w:numPr>
          <w:ilvl w:val="0"/>
          <w:numId w:val="6"/>
        </w:numPr>
      </w:pPr>
      <w:r w:rsidRPr="00DD2CEB">
        <w:t>Capital expenditure on larger items</w:t>
      </w:r>
    </w:p>
    <w:p w14:paraId="50A345FF" w14:textId="418CB6E2" w:rsidR="00EF1744" w:rsidRPr="004B5358" w:rsidRDefault="00EF1744" w:rsidP="004B5358">
      <w:pPr>
        <w:rPr>
          <w:b/>
          <w:bCs/>
        </w:rPr>
      </w:pPr>
      <w:r>
        <w:rPr>
          <w:b/>
          <w:bCs/>
        </w:rPr>
        <w:t xml:space="preserve">Funds administered by DBF will continue to </w:t>
      </w:r>
      <w:proofErr w:type="spellStart"/>
      <w:r>
        <w:rPr>
          <w:b/>
          <w:bCs/>
        </w:rPr>
        <w:t>follw</w:t>
      </w:r>
      <w:proofErr w:type="spellEnd"/>
      <w:r>
        <w:rPr>
          <w:b/>
          <w:bCs/>
        </w:rPr>
        <w:t xml:space="preserve"> </w:t>
      </w:r>
      <w:r w:rsidR="00900BFD">
        <w:rPr>
          <w:b/>
          <w:bCs/>
        </w:rPr>
        <w:t>its</w:t>
      </w:r>
      <w:r>
        <w:rPr>
          <w:b/>
          <w:bCs/>
        </w:rPr>
        <w:t xml:space="preserve"> policies and procedures. Lightwave Community Council will follow robust financial disciplines under its own policies and procedures.</w:t>
      </w:r>
    </w:p>
    <w:p w14:paraId="449E2E8A" w14:textId="0780DA6F" w:rsidR="005821FA" w:rsidRPr="00193632" w:rsidRDefault="004B5358" w:rsidP="00193632">
      <w:pPr>
        <w:pStyle w:val="Heading2"/>
        <w:numPr>
          <w:ilvl w:val="0"/>
          <w:numId w:val="0"/>
        </w:numPr>
        <w:rPr>
          <w:rFonts w:ascii="Tahoma" w:hAnsi="Tahoma" w:cs="Tahoma"/>
          <w:b w:val="0"/>
          <w:bCs w:val="0"/>
          <w:sz w:val="20"/>
          <w:szCs w:val="20"/>
        </w:rPr>
      </w:pPr>
      <w:r w:rsidRPr="00193632">
        <w:rPr>
          <w:rFonts w:ascii="Tahoma" w:hAnsi="Tahoma" w:cs="Tahoma"/>
          <w:b w:val="0"/>
          <w:bCs w:val="0"/>
          <w:sz w:val="20"/>
          <w:szCs w:val="20"/>
        </w:rPr>
        <w:t xml:space="preserve">The remainder of this document is in two sections. </w:t>
      </w:r>
      <w:proofErr w:type="gramStart"/>
      <w:r w:rsidRPr="00193632">
        <w:rPr>
          <w:rFonts w:ascii="Tahoma" w:hAnsi="Tahoma" w:cs="Tahoma"/>
          <w:b w:val="0"/>
          <w:bCs w:val="0"/>
          <w:sz w:val="20"/>
          <w:szCs w:val="20"/>
        </w:rPr>
        <w:t>Firstly</w:t>
      </w:r>
      <w:proofErr w:type="gramEnd"/>
      <w:r w:rsidRPr="00193632">
        <w:rPr>
          <w:rFonts w:ascii="Tahoma" w:hAnsi="Tahoma" w:cs="Tahoma"/>
          <w:b w:val="0"/>
          <w:bCs w:val="0"/>
          <w:sz w:val="20"/>
          <w:szCs w:val="20"/>
        </w:rPr>
        <w:t xml:space="preserve"> for Lightwave Community CIO giving and expenditure – through the Lightwave Community Treasurer and local bank accounts, and then secondly for SDFR project funding, through the DBF Finance Department</w:t>
      </w:r>
      <w:r w:rsidR="00886DB9">
        <w:rPr>
          <w:rFonts w:ascii="Tahoma" w:hAnsi="Tahoma" w:cs="Tahoma"/>
          <w:b w:val="0"/>
          <w:bCs w:val="0"/>
          <w:sz w:val="20"/>
          <w:szCs w:val="20"/>
        </w:rPr>
        <w:t xml:space="preserve"> via the </w:t>
      </w:r>
      <w:proofErr w:type="spellStart"/>
      <w:r w:rsidR="00886DB9">
        <w:rPr>
          <w:rFonts w:ascii="Tahoma" w:hAnsi="Tahoma" w:cs="Tahoma"/>
          <w:b w:val="0"/>
          <w:bCs w:val="0"/>
          <w:sz w:val="20"/>
          <w:szCs w:val="20"/>
        </w:rPr>
        <w:t>GiGitC</w:t>
      </w:r>
      <w:proofErr w:type="spellEnd"/>
      <w:r w:rsidR="00886DB9">
        <w:rPr>
          <w:rFonts w:ascii="Tahoma" w:hAnsi="Tahoma" w:cs="Tahoma"/>
          <w:b w:val="0"/>
          <w:bCs w:val="0"/>
          <w:sz w:val="20"/>
          <w:szCs w:val="20"/>
        </w:rPr>
        <w:t xml:space="preserve"> Project Manager and </w:t>
      </w:r>
      <w:proofErr w:type="spellStart"/>
      <w:r w:rsidR="00886DB9">
        <w:rPr>
          <w:rFonts w:ascii="Tahoma" w:hAnsi="Tahoma" w:cs="Tahoma"/>
          <w:b w:val="0"/>
          <w:bCs w:val="0"/>
          <w:sz w:val="20"/>
          <w:szCs w:val="20"/>
        </w:rPr>
        <w:t>GiGitC</w:t>
      </w:r>
      <w:proofErr w:type="spellEnd"/>
      <w:r w:rsidR="00886DB9">
        <w:rPr>
          <w:rFonts w:ascii="Tahoma" w:hAnsi="Tahoma" w:cs="Tahoma"/>
          <w:b w:val="0"/>
          <w:bCs w:val="0"/>
          <w:sz w:val="20"/>
          <w:szCs w:val="20"/>
        </w:rPr>
        <w:t xml:space="preserve"> </w:t>
      </w:r>
      <w:proofErr w:type="spellStart"/>
      <w:r w:rsidR="00886DB9">
        <w:rPr>
          <w:rFonts w:ascii="Tahoma" w:hAnsi="Tahoma" w:cs="Tahoma"/>
          <w:b w:val="0"/>
          <w:bCs w:val="0"/>
          <w:sz w:val="20"/>
          <w:szCs w:val="20"/>
        </w:rPr>
        <w:t>Administator</w:t>
      </w:r>
      <w:proofErr w:type="spellEnd"/>
      <w:r w:rsidR="00193632" w:rsidRPr="00193632">
        <w:rPr>
          <w:rFonts w:ascii="Tahoma" w:hAnsi="Tahoma" w:cs="Tahoma"/>
          <w:b w:val="0"/>
          <w:bCs w:val="0"/>
          <w:sz w:val="20"/>
          <w:szCs w:val="20"/>
        </w:rPr>
        <w:t xml:space="preserve">. </w:t>
      </w:r>
    </w:p>
    <w:p w14:paraId="3099FEBA" w14:textId="28BCFCA1" w:rsidR="005821FA" w:rsidRPr="005821FA" w:rsidRDefault="001F1B46" w:rsidP="00065A97">
      <w:pPr>
        <w:pStyle w:val="Heading1"/>
      </w:pPr>
      <w:r>
        <w:t>LIGHTWAVE COMMUNITY C.I.O.</w:t>
      </w:r>
    </w:p>
    <w:p w14:paraId="3E6DAEDB" w14:textId="7B1C8CE6" w:rsidR="00886DB9" w:rsidRDefault="00886DB9" w:rsidP="00886DB9">
      <w:r>
        <w:t xml:space="preserve">This section covers how expenses and invoices for monies held by the Lightwave Community CIO should be claimed/settled. If there is any doubt as to who is paying the expenses (Lightwave Community or the DBF) please consult the Lightwave Treasurer, currently the Growing in God in the Countryside Project Manager. </w:t>
      </w:r>
    </w:p>
    <w:p w14:paraId="107265B2" w14:textId="578B484F" w:rsidR="00886DB9" w:rsidRDefault="00886DB9" w:rsidP="00886DB9">
      <w:r>
        <w:lastRenderedPageBreak/>
        <w:t>LRHs and Lightwave Groups should appoint a Group/Church Treasurer who will normally be the interface between the Lightwave Treasurer and the members of the Group/Church. Initially the Lightwave Treasurer will fulfil that role for the LRHs as they establish themselves.</w:t>
      </w:r>
    </w:p>
    <w:p w14:paraId="1561E295" w14:textId="3E8FACA2" w:rsidR="00886DB9" w:rsidRDefault="00886DB9" w:rsidP="00886DB9">
      <w:r>
        <w:t xml:space="preserve">For well-developed LRHs separate bank accounts will be opened. LRH bank accounts are for administrative convenience only. All monies are held under the Lightwave Community CIO and the processes to be followed are identical, with only the bank account and </w:t>
      </w:r>
      <w:r w:rsidR="000D07AA">
        <w:t>delegated responsibilities</w:t>
      </w:r>
      <w:r>
        <w:t xml:space="preserve"> being different. </w:t>
      </w:r>
    </w:p>
    <w:p w14:paraId="0FB427C5" w14:textId="5EE327D4" w:rsidR="00886DB9" w:rsidRDefault="00886DB9" w:rsidP="00886DB9">
      <w:pPr>
        <w:pStyle w:val="Heading2"/>
      </w:pPr>
      <w:r>
        <w:t>General Principles</w:t>
      </w:r>
    </w:p>
    <w:p w14:paraId="0D667CB2" w14:textId="28DE89A9" w:rsidR="00886DB9" w:rsidRDefault="00886DB9" w:rsidP="00886DB9">
      <w:r>
        <w:t xml:space="preserve">All claims and requests for authorisation should be forwarded via the treasurer of the group in question who should authorise all submissions and </w:t>
      </w:r>
      <w:r w:rsidR="000D07AA">
        <w:t xml:space="preserve">ensure </w:t>
      </w:r>
      <w:r>
        <w:t xml:space="preserve">that funds are available. The group/church treasurer may well want to put in place local procedures to ensure that money is not spent or requested by group members which does not confirm to Lightwave Financial Policies. </w:t>
      </w:r>
    </w:p>
    <w:p w14:paraId="06C84E8B" w14:textId="7C53E4D1" w:rsidR="00886DB9" w:rsidRDefault="000D07AA" w:rsidP="00886DB9">
      <w:pPr>
        <w:ind w:left="360" w:hanging="360"/>
      </w:pPr>
      <w:r>
        <w:t>General unrestricted e</w:t>
      </w:r>
      <w:r w:rsidR="00886DB9">
        <w:t xml:space="preserve">xpenditure will fall into </w:t>
      </w:r>
      <w:proofErr w:type="gramStart"/>
      <w:r w:rsidR="00886DB9">
        <w:t>a number of</w:t>
      </w:r>
      <w:proofErr w:type="gramEnd"/>
      <w:r w:rsidR="00886DB9">
        <w:t xml:space="preserve"> categories</w:t>
      </w:r>
    </w:p>
    <w:p w14:paraId="56C13114" w14:textId="5B9DFA52" w:rsidR="00886DB9" w:rsidRDefault="00886DB9" w:rsidP="00402475">
      <w:pPr>
        <w:pStyle w:val="ListParagraph"/>
        <w:numPr>
          <w:ilvl w:val="0"/>
          <w:numId w:val="2"/>
        </w:numPr>
      </w:pPr>
      <w:r>
        <w:t xml:space="preserve">Sundries – </w:t>
      </w:r>
      <w:proofErr w:type="gramStart"/>
      <w:r>
        <w:t>e.g.</w:t>
      </w:r>
      <w:proofErr w:type="gramEnd"/>
      <w:r>
        <w:t xml:space="preserve"> for tea/coffee, craft materials, stationery, postage, photocopying and other consumables and </w:t>
      </w:r>
      <w:r w:rsidR="000D07AA">
        <w:t xml:space="preserve">operational </w:t>
      </w:r>
      <w:r>
        <w:t>expenses where invoices cannot be presented and paid</w:t>
      </w:r>
    </w:p>
    <w:p w14:paraId="4C84A368" w14:textId="77777777" w:rsidR="00886DB9" w:rsidRDefault="00886DB9" w:rsidP="00402475">
      <w:pPr>
        <w:pStyle w:val="ListParagraph"/>
        <w:numPr>
          <w:ilvl w:val="0"/>
          <w:numId w:val="2"/>
        </w:numPr>
      </w:pPr>
      <w:r>
        <w:t>Mileage claims</w:t>
      </w:r>
    </w:p>
    <w:p w14:paraId="177DB024" w14:textId="77777777" w:rsidR="00886DB9" w:rsidRDefault="00886DB9" w:rsidP="00402475">
      <w:pPr>
        <w:pStyle w:val="ListParagraph"/>
        <w:numPr>
          <w:ilvl w:val="0"/>
          <w:numId w:val="2"/>
        </w:numPr>
      </w:pPr>
      <w:r>
        <w:t>One-off purchases where invoices CAN be presented and paid</w:t>
      </w:r>
    </w:p>
    <w:p w14:paraId="4BDB0302" w14:textId="77777777" w:rsidR="00886DB9" w:rsidRDefault="00886DB9" w:rsidP="00402475">
      <w:pPr>
        <w:pStyle w:val="ListParagraph"/>
        <w:numPr>
          <w:ilvl w:val="0"/>
          <w:numId w:val="2"/>
        </w:numPr>
      </w:pPr>
      <w:r>
        <w:t>Contracts for services (</w:t>
      </w:r>
      <w:proofErr w:type="gramStart"/>
      <w:r>
        <w:t>e.g.</w:t>
      </w:r>
      <w:proofErr w:type="gramEnd"/>
      <w:r>
        <w:t xml:space="preserve"> hall rental) </w:t>
      </w:r>
    </w:p>
    <w:p w14:paraId="61B67E75" w14:textId="1A48C002" w:rsidR="00886DB9" w:rsidRDefault="00886DB9" w:rsidP="00402475">
      <w:pPr>
        <w:pStyle w:val="ListParagraph"/>
        <w:numPr>
          <w:ilvl w:val="0"/>
          <w:numId w:val="2"/>
        </w:numPr>
      </w:pPr>
      <w:r>
        <w:t>Larger one-off purchases where payment has to be made up front (</w:t>
      </w:r>
      <w:proofErr w:type="gramStart"/>
      <w:r>
        <w:t>e.g.</w:t>
      </w:r>
      <w:proofErr w:type="gramEnd"/>
      <w:r>
        <w:t xml:space="preserve"> ordering from a website)</w:t>
      </w:r>
    </w:p>
    <w:p w14:paraId="311E275F" w14:textId="45FE99D1" w:rsidR="00886DB9" w:rsidRDefault="00886DB9" w:rsidP="00886DB9">
      <w:r>
        <w:t>For ALL purchases there will be a three-step process</w:t>
      </w:r>
    </w:p>
    <w:p w14:paraId="625FD163" w14:textId="213172D4" w:rsidR="00886DB9" w:rsidRDefault="00886DB9" w:rsidP="00402475">
      <w:pPr>
        <w:pStyle w:val="ListParagraph"/>
        <w:numPr>
          <w:ilvl w:val="0"/>
          <w:numId w:val="8"/>
        </w:numPr>
      </w:pPr>
      <w:r>
        <w:t>Authorisation for the purchase(s) to be made (</w:t>
      </w:r>
      <w:r w:rsidR="000D07AA">
        <w:t xml:space="preserve">within annual or special budgets agreed </w:t>
      </w:r>
      <w:r>
        <w:t xml:space="preserve">including a separate check by the Lightwave Treasurer </w:t>
      </w:r>
      <w:r w:rsidR="000D07AA">
        <w:t xml:space="preserve">or Hub Treasurer </w:t>
      </w:r>
      <w:r>
        <w:t>that funds are available)</w:t>
      </w:r>
    </w:p>
    <w:p w14:paraId="10F0B2B0" w14:textId="557B1E13" w:rsidR="00886DB9" w:rsidRDefault="00886DB9" w:rsidP="00402475">
      <w:pPr>
        <w:pStyle w:val="ListParagraph"/>
        <w:numPr>
          <w:ilvl w:val="0"/>
          <w:numId w:val="8"/>
        </w:numPr>
      </w:pPr>
      <w:r>
        <w:t>Placement of the order by the group and invoicing to the Lightwave Community CIO (or EXCEPTIONALLY claim via expenses)</w:t>
      </w:r>
    </w:p>
    <w:p w14:paraId="7D03B6BE" w14:textId="77777777" w:rsidR="00886DB9" w:rsidRDefault="00886DB9" w:rsidP="00402475">
      <w:pPr>
        <w:pStyle w:val="ListParagraph"/>
        <w:numPr>
          <w:ilvl w:val="0"/>
          <w:numId w:val="8"/>
        </w:numPr>
      </w:pPr>
      <w:r>
        <w:t xml:space="preserve">Payment of the invoice (or expenses) once receipt of goods is confirmed </w:t>
      </w:r>
    </w:p>
    <w:p w14:paraId="128688B1" w14:textId="77777777" w:rsidR="00886DB9" w:rsidRDefault="00886DB9" w:rsidP="00886DB9">
      <w:pPr>
        <w:pStyle w:val="ListParagraph"/>
        <w:numPr>
          <w:ilvl w:val="0"/>
          <w:numId w:val="0"/>
        </w:numPr>
        <w:ind w:left="360"/>
      </w:pPr>
    </w:p>
    <w:p w14:paraId="58B735AA" w14:textId="7C5BF9F5" w:rsidR="00886DB9" w:rsidRDefault="00886DB9" w:rsidP="00886DB9">
      <w:r>
        <w:t>Invoicing to the Lightwave Community CIO is the preferred process for all purchases</w:t>
      </w:r>
      <w:r w:rsidR="000D07AA">
        <w:t xml:space="preserve"> over £</w:t>
      </w:r>
      <w:r w:rsidR="003D4553">
        <w:t xml:space="preserve">500 </w:t>
      </w:r>
      <w:r>
        <w:t xml:space="preserve">but it is recognised that this is not always possible. Where this is not possible please contact the Lightwave Treasurer for advice. The Lightwave Treasurer </w:t>
      </w:r>
      <w:r w:rsidR="000D07AA">
        <w:t xml:space="preserve">and some Hub treasurers </w:t>
      </w:r>
      <w:r>
        <w:t xml:space="preserve">hold a bank card and can make purchases on the group/LRHs behalf. </w:t>
      </w:r>
    </w:p>
    <w:p w14:paraId="0792B139" w14:textId="3C37466C" w:rsidR="00886DB9" w:rsidRDefault="00886DB9" w:rsidP="00AF6D67">
      <w:pPr>
        <w:pStyle w:val="Heading2"/>
      </w:pPr>
      <w:r>
        <w:t xml:space="preserve">Authorisation of </w:t>
      </w:r>
      <w:r w:rsidR="00682880">
        <w:t xml:space="preserve">Budgeted </w:t>
      </w:r>
      <w:r>
        <w:t>Expenditure</w:t>
      </w:r>
    </w:p>
    <w:p w14:paraId="67D9303C" w14:textId="70953869" w:rsidR="00886DB9" w:rsidRDefault="00886DB9" w:rsidP="00AF6D67">
      <w:r>
        <w:t xml:space="preserve">Before any costs are incurred by Lightwave Groups or Lightwave Rural Hubs the person intending to incur the cost and make the claim (or submit the invoice) </w:t>
      </w:r>
      <w:r w:rsidR="000D07AA">
        <w:t xml:space="preserve">must </w:t>
      </w:r>
      <w:r>
        <w:t>complete the expenditure authorisation process in Appendix A (or communicate the same information verbally or via email as appropriate). Failure to do so may result in the claim being delayed or not being paid at all.</w:t>
      </w:r>
    </w:p>
    <w:p w14:paraId="646A8D90" w14:textId="2F957248" w:rsidR="00886DB9" w:rsidRDefault="00886DB9" w:rsidP="00AF6D67">
      <w:r>
        <w:t xml:space="preserve">Wherever possible the Lightwave Treasurer will set up generic authorisation for regular incidental expenses based on type of expense, source of funding and availability of funds to save repeated authorisations needing to be sought. </w:t>
      </w:r>
    </w:p>
    <w:p w14:paraId="4A539630" w14:textId="0D5A7A1B" w:rsidR="00886DB9" w:rsidRDefault="00682880" w:rsidP="00682880">
      <w:r>
        <w:t>Where expenditure is planned and budgeted in a budget approved by the Lightwave Community Council then e</w:t>
      </w:r>
      <w:r w:rsidR="00886DB9">
        <w:t>xpenditure authorisation should be supported by the following</w:t>
      </w:r>
    </w:p>
    <w:p w14:paraId="03B59D96" w14:textId="1627B67D" w:rsidR="00886DB9" w:rsidRDefault="00886DB9" w:rsidP="00AF6D67">
      <w:pPr>
        <w:ind w:left="360" w:hanging="360"/>
      </w:pPr>
      <w:r>
        <w:t>a)</w:t>
      </w:r>
      <w:r>
        <w:tab/>
        <w:t xml:space="preserve">Up to £100 reasonable justification </w:t>
      </w:r>
    </w:p>
    <w:p w14:paraId="696B376A" w14:textId="6F913917" w:rsidR="00886DB9" w:rsidRDefault="00886DB9" w:rsidP="00AF6D67">
      <w:pPr>
        <w:ind w:left="360" w:hanging="360"/>
      </w:pPr>
      <w:r>
        <w:t>b)</w:t>
      </w:r>
      <w:r>
        <w:tab/>
        <w:t>Up to £1000 – at least 2 quotes recorded on the Authorisation Form or requested via email or verbally to the Lightwave Treasurer</w:t>
      </w:r>
      <w:r w:rsidR="003C57BB">
        <w:t xml:space="preserve"> or Hub Treasurer.</w:t>
      </w:r>
    </w:p>
    <w:p w14:paraId="5139D8FD" w14:textId="5EAAB59E" w:rsidR="00886DB9" w:rsidRDefault="00886DB9" w:rsidP="00AF6D67">
      <w:pPr>
        <w:ind w:left="360" w:hanging="360"/>
      </w:pPr>
      <w:r>
        <w:t>c)</w:t>
      </w:r>
      <w:r>
        <w:tab/>
        <w:t xml:space="preserve">Between £1000 and £10,000 – at least 3 written quotations. </w:t>
      </w:r>
    </w:p>
    <w:p w14:paraId="4CF3BC77" w14:textId="77777777" w:rsidR="00682880" w:rsidRPr="002A64E0" w:rsidRDefault="00682880" w:rsidP="00682880">
      <w:r>
        <w:t xml:space="preserve">Expenditure over £10,000 must in all cases be approved by the Lightwave Community Council. </w:t>
      </w:r>
    </w:p>
    <w:p w14:paraId="2A68EFAA" w14:textId="27A20031" w:rsidR="00886DB9" w:rsidRDefault="00886DB9" w:rsidP="00AF6D67">
      <w:r>
        <w:t>The lowest quote should be proposed except in exceptional specific circumstances which would need to be explained</w:t>
      </w:r>
      <w:r w:rsidR="000D07AA">
        <w:t>.</w:t>
      </w:r>
    </w:p>
    <w:p w14:paraId="499D4EFF" w14:textId="6A34A744" w:rsidR="002A64E0" w:rsidRDefault="00886DB9" w:rsidP="002A64E0">
      <w:pPr>
        <w:pStyle w:val="Heading2"/>
      </w:pPr>
      <w:r>
        <w:lastRenderedPageBreak/>
        <w:t xml:space="preserve">Where a proposed supplier is not already an authorised supplier to the </w:t>
      </w:r>
      <w:r w:rsidR="00AF6D67">
        <w:t>Lightwave Community CIO</w:t>
      </w:r>
      <w:r>
        <w:t xml:space="preserve"> then a new supplier form will need to be completed which is available from the Lightwave </w:t>
      </w:r>
      <w:commentRangeStart w:id="3"/>
      <w:r>
        <w:t>Treasurer</w:t>
      </w:r>
      <w:commentRangeEnd w:id="3"/>
      <w:r w:rsidR="003C57BB">
        <w:rPr>
          <w:rStyle w:val="CommentReference"/>
        </w:rPr>
        <w:commentReference w:id="3"/>
      </w:r>
      <w:r>
        <w:t xml:space="preserve">. </w:t>
      </w:r>
      <w:r w:rsidR="003D4553">
        <w:t xml:space="preserve">This is to ensure the supplier is bona fide and has appropriate Product Liability Insurance. </w:t>
      </w:r>
      <w:r w:rsidR="002A64E0">
        <w:t>Budgeted vs unbudgeted expenditure</w:t>
      </w:r>
    </w:p>
    <w:p w14:paraId="0785AF1C" w14:textId="630B0585" w:rsidR="002A64E0" w:rsidRDefault="002A64E0" w:rsidP="002A64E0">
      <w:r>
        <w:t xml:space="preserve">Where expenditure is planned and budgeted in a budget approved by the Lightwave Community Council then authorisation from the </w:t>
      </w:r>
      <w:r w:rsidR="00682880">
        <w:t xml:space="preserve">Lightwave Treasurer as above is sufficient.  </w:t>
      </w:r>
    </w:p>
    <w:p w14:paraId="44D8BE73" w14:textId="3D670DC3" w:rsidR="00682880" w:rsidRDefault="00682880" w:rsidP="00682880">
      <w:r>
        <w:t xml:space="preserve">If no budget exists or expenditure is not in the approved </w:t>
      </w:r>
      <w:proofErr w:type="gramStart"/>
      <w:r>
        <w:t>budget</w:t>
      </w:r>
      <w:proofErr w:type="gramEnd"/>
      <w:r>
        <w:t xml:space="preserve"> then the following applies:</w:t>
      </w:r>
    </w:p>
    <w:p w14:paraId="3587D45F" w14:textId="6A2369F7" w:rsidR="00682880" w:rsidRDefault="00682880" w:rsidP="00402475">
      <w:pPr>
        <w:pStyle w:val="ListParagraph"/>
        <w:numPr>
          <w:ilvl w:val="0"/>
          <w:numId w:val="9"/>
        </w:numPr>
      </w:pPr>
      <w:r>
        <w:t>Expenditure up to £1000 – follow the process above</w:t>
      </w:r>
    </w:p>
    <w:p w14:paraId="6BA5209D" w14:textId="11459C77" w:rsidR="00682880" w:rsidRDefault="00682880" w:rsidP="00402475">
      <w:pPr>
        <w:pStyle w:val="ListParagraph"/>
        <w:numPr>
          <w:ilvl w:val="0"/>
          <w:numId w:val="9"/>
        </w:numPr>
      </w:pPr>
      <w:r>
        <w:t>Expenditure b</w:t>
      </w:r>
      <w:r w:rsidRPr="00682880">
        <w:t xml:space="preserve">etween £1000 and £10,000 </w:t>
      </w:r>
      <w:r>
        <w:t xml:space="preserve">must be approved by The Lightwave Community Council, or by a Standing Finance Committee appointed by them and given that authority. Where approval is urgent this can be sought by correspondence, but normally proposals should be planned and presented at the next scheduled meeting of the Council or Finance Committee.  </w:t>
      </w:r>
    </w:p>
    <w:p w14:paraId="6431CCAE" w14:textId="2DC70FA3" w:rsidR="00682880" w:rsidRPr="002A64E0" w:rsidRDefault="00682880" w:rsidP="00402475">
      <w:pPr>
        <w:pStyle w:val="ListParagraph"/>
        <w:numPr>
          <w:ilvl w:val="0"/>
          <w:numId w:val="9"/>
        </w:numPr>
      </w:pPr>
      <w:r>
        <w:t xml:space="preserve">Expenditure over £10,000 must in all cases be approved by the Lightwave Community Council. </w:t>
      </w:r>
    </w:p>
    <w:p w14:paraId="0C10454B" w14:textId="3BCA7E16" w:rsidR="00886DB9" w:rsidRDefault="00886DB9" w:rsidP="00AF6D67">
      <w:pPr>
        <w:pStyle w:val="Heading2"/>
      </w:pPr>
      <w:r>
        <w:t>Claiming Expenses and Invoicing for Payment</w:t>
      </w:r>
    </w:p>
    <w:p w14:paraId="75EA369E" w14:textId="53481955" w:rsidR="00886DB9" w:rsidRDefault="00886DB9" w:rsidP="00AF6D67">
      <w:r>
        <w:t>All costs for purchases and contracts with suppliers for hire of room etc. should be re-imbursed directly to suppliers on submission of invoices wherever possible.  This makes auditing easier, and means that Lightwave members/staff don’t have to incur costs up front. Invoices should be raised and addressed as follows</w:t>
      </w:r>
      <w:r w:rsidR="00AF6D67">
        <w:t>:</w:t>
      </w:r>
      <w:r>
        <w:t xml:space="preserve"> </w:t>
      </w:r>
    </w:p>
    <w:p w14:paraId="3340152D" w14:textId="036FE551" w:rsidR="00886DB9" w:rsidRPr="00AF6D67" w:rsidRDefault="00886DB9" w:rsidP="00AF6D67">
      <w:pPr>
        <w:ind w:left="360" w:hanging="360"/>
        <w:rPr>
          <w:b/>
          <w:bCs/>
        </w:rPr>
      </w:pPr>
      <w:r w:rsidRPr="00AF6D67">
        <w:rPr>
          <w:b/>
          <w:bCs/>
        </w:rPr>
        <w:t>Lightwave</w:t>
      </w:r>
      <w:r w:rsidR="00AF6D67" w:rsidRPr="00AF6D67">
        <w:rPr>
          <w:b/>
          <w:bCs/>
        </w:rPr>
        <w:t xml:space="preserve"> Community CIO,</w:t>
      </w:r>
      <w:r w:rsidRPr="00AF6D67">
        <w:rPr>
          <w:b/>
          <w:bCs/>
        </w:rPr>
        <w:t xml:space="preserve"> St Nicholas Centre, 4 Cutler Street, Ipswich, IP1 1UQ</w:t>
      </w:r>
      <w:r w:rsidR="003C57BB">
        <w:rPr>
          <w:b/>
          <w:bCs/>
        </w:rPr>
        <w:t xml:space="preserve"> or the local Hub address</w:t>
      </w:r>
    </w:p>
    <w:p w14:paraId="3C791D8A" w14:textId="1B6164EC" w:rsidR="00886DB9" w:rsidRDefault="00AF6D67" w:rsidP="00AF6D67">
      <w:pPr>
        <w:ind w:left="360" w:hanging="360"/>
      </w:pPr>
      <w:r>
        <w:t>If the invoice does not have th</w:t>
      </w:r>
      <w:r w:rsidR="003C57BB">
        <w:t>e appropriate</w:t>
      </w:r>
      <w:r>
        <w:t xml:space="preserve"> address it can’t be paid and will have to be re-</w:t>
      </w:r>
      <w:commentRangeStart w:id="4"/>
      <w:r>
        <w:t>issued</w:t>
      </w:r>
      <w:commentRangeEnd w:id="4"/>
      <w:r w:rsidR="00861954">
        <w:rPr>
          <w:rStyle w:val="CommentReference"/>
        </w:rPr>
        <w:commentReference w:id="4"/>
      </w:r>
      <w:r>
        <w:t>!</w:t>
      </w:r>
      <w:r w:rsidR="00861954">
        <w:t xml:space="preserve"> </w:t>
      </w:r>
      <w:r w:rsidR="003D4553">
        <w:t xml:space="preserve">This is for audit purposes. </w:t>
      </w:r>
    </w:p>
    <w:p w14:paraId="0D6F07D6" w14:textId="765EC689" w:rsidR="00886DB9" w:rsidRDefault="00886DB9" w:rsidP="00AF6D67">
      <w:r>
        <w:t xml:space="preserve">Where </w:t>
      </w:r>
      <w:r w:rsidR="00AF6D67">
        <w:t xml:space="preserve">invoicing </w:t>
      </w:r>
      <w:r>
        <w:t>is not possible (</w:t>
      </w:r>
      <w:proofErr w:type="gramStart"/>
      <w:r>
        <w:t>e.g.</w:t>
      </w:r>
      <w:proofErr w:type="gramEnd"/>
      <w:r>
        <w:t xml:space="preserve"> where ordering from Amazon if that provides the best quote) prior authorisation should be sought from the Lightwave Treasurer </w:t>
      </w:r>
      <w:r w:rsidR="003C57BB">
        <w:t xml:space="preserve">or Hub Treasurer </w:t>
      </w:r>
      <w:r>
        <w:t>who can advise and may be able to arrange for the items to be ordered for you, using</w:t>
      </w:r>
      <w:r w:rsidR="00AF6D67">
        <w:t xml:space="preserve"> the Lightwave Bank Card</w:t>
      </w:r>
      <w:r>
        <w:t xml:space="preserve">. </w:t>
      </w:r>
    </w:p>
    <w:p w14:paraId="5AC93EB7" w14:textId="005B6971" w:rsidR="00886DB9" w:rsidRDefault="00886DB9" w:rsidP="00AF6D67">
      <w:r>
        <w:t xml:space="preserve">After authorisation, (one-off or ongoing) expense claims can be made on the normal </w:t>
      </w:r>
      <w:r w:rsidR="00AF6D67">
        <w:t xml:space="preserve">Lightwave </w:t>
      </w:r>
      <w:r>
        <w:t xml:space="preserve">Expense claim form which can be provided by the Lightwave Treasurer.  </w:t>
      </w:r>
    </w:p>
    <w:p w14:paraId="12D195D7" w14:textId="73FCACB5" w:rsidR="00886DB9" w:rsidRDefault="00886DB9" w:rsidP="00AF6D67">
      <w:r>
        <w:t>For contracts with 3rd parties, e.g. for hire of rooms, the contracts will be entered into by the</w:t>
      </w:r>
      <w:r w:rsidR="00AF6D67">
        <w:t xml:space="preserve"> Lightwave Community CIO </w:t>
      </w:r>
      <w:r>
        <w:t xml:space="preserve">on behalf of the group in </w:t>
      </w:r>
      <w:proofErr w:type="gramStart"/>
      <w:r>
        <w:t>question,.</w:t>
      </w:r>
      <w:proofErr w:type="gramEnd"/>
      <w:r>
        <w:t xml:space="preserve">  Any ongoing contractual commitments will be between the DBF and the supplier. No contracts must be entered into via any other mechanism and such contracts will not be honoured by the DBF. </w:t>
      </w:r>
    </w:p>
    <w:p w14:paraId="52417DA9" w14:textId="10806BED" w:rsidR="00886DB9" w:rsidRDefault="00886DB9" w:rsidP="00AF6D67">
      <w:r>
        <w:t xml:space="preserve">Expenses should be claimed within 3 months of them being incurred.  They will normally be paid 2-3 weeks after receipt  </w:t>
      </w:r>
      <w:r w:rsidR="003C57BB">
        <w:t xml:space="preserve"> with the Lightwave </w:t>
      </w:r>
      <w:r w:rsidR="00900BFD">
        <w:t>T</w:t>
      </w:r>
      <w:r w:rsidR="003C57BB">
        <w:t>reasurer or Hub Treasurer</w:t>
      </w:r>
      <w:r>
        <w:t xml:space="preserve"> </w:t>
      </w:r>
    </w:p>
    <w:p w14:paraId="5F1A1C26" w14:textId="0719D7AE" w:rsidR="00817477" w:rsidRDefault="002A64E0" w:rsidP="00AF6D67">
      <w:pPr>
        <w:ind w:left="360" w:hanging="360"/>
      </w:pPr>
      <w:r>
        <w:t>After local authorisation, all invoices and expense claims should be emailed to:</w:t>
      </w:r>
    </w:p>
    <w:p w14:paraId="3DD56385" w14:textId="4EA399F4" w:rsidR="002A64E0" w:rsidRDefault="009A235D" w:rsidP="00AF6D67">
      <w:pPr>
        <w:ind w:left="360" w:hanging="360"/>
      </w:pPr>
      <w:hyperlink r:id="rId11" w:history="1">
        <w:r w:rsidR="002A64E0" w:rsidRPr="009814E7">
          <w:rPr>
            <w:rStyle w:val="Hyperlink"/>
          </w:rPr>
          <w:t>andrew.gosden@cofesuffolk.org</w:t>
        </w:r>
      </w:hyperlink>
      <w:r w:rsidR="002A64E0">
        <w:t xml:space="preserve"> </w:t>
      </w:r>
      <w:r w:rsidR="003C57BB">
        <w:t xml:space="preserve">or Hub </w:t>
      </w:r>
      <w:r w:rsidR="00900BFD">
        <w:t>T</w:t>
      </w:r>
      <w:r w:rsidR="003C57BB">
        <w:t xml:space="preserve">reasurer </w:t>
      </w:r>
      <w:r w:rsidR="002A64E0">
        <w:t>for final authorisation and payment</w:t>
      </w:r>
    </w:p>
    <w:p w14:paraId="6FE1761B" w14:textId="24A9D4A9" w:rsidR="00656483" w:rsidRDefault="00656483" w:rsidP="00AF6D67">
      <w:pPr>
        <w:ind w:left="360" w:hanging="360"/>
      </w:pPr>
      <w:r>
        <w:t>See Appendix A for a flow-chart showing the Expenditure Claim and Authorisation Process</w:t>
      </w:r>
    </w:p>
    <w:p w14:paraId="22500DDF" w14:textId="072A302C" w:rsidR="00656483" w:rsidRDefault="00656483" w:rsidP="00656483">
      <w:pPr>
        <w:pStyle w:val="Heading2"/>
      </w:pPr>
      <w:r>
        <w:t>Bank Account Operation</w:t>
      </w:r>
    </w:p>
    <w:p w14:paraId="7886C1AD" w14:textId="2CBA7278" w:rsidR="00900E26" w:rsidRDefault="00900E26" w:rsidP="00900E26">
      <w:r>
        <w:t xml:space="preserve">Each bank account opened by </w:t>
      </w:r>
      <w:r w:rsidR="00C86952">
        <w:t>Lightwave CIO</w:t>
      </w:r>
      <w:r>
        <w:t xml:space="preserve"> </w:t>
      </w:r>
      <w:r w:rsidR="00C86952">
        <w:t>(either the main account or the account opened on behalf of a group or LRH) must</w:t>
      </w:r>
      <w:r>
        <w:t xml:space="preserve"> be operated as follows:</w:t>
      </w:r>
    </w:p>
    <w:p w14:paraId="193EB5A7" w14:textId="3A4A2255" w:rsidR="00900E26" w:rsidRDefault="00900E26" w:rsidP="00402475">
      <w:pPr>
        <w:pStyle w:val="ListParagraph"/>
        <w:numPr>
          <w:ilvl w:val="0"/>
          <w:numId w:val="11"/>
        </w:numPr>
      </w:pPr>
      <w:r>
        <w:t>All transactions (either online or cheque) will have two signatories for approval. To facilitate this a minimum of three signatories will be authorised for each account.</w:t>
      </w:r>
    </w:p>
    <w:p w14:paraId="4913F810" w14:textId="07E52339" w:rsidR="00900E26" w:rsidRDefault="00900E26" w:rsidP="00402475">
      <w:pPr>
        <w:pStyle w:val="ListParagraph"/>
        <w:numPr>
          <w:ilvl w:val="0"/>
          <w:numId w:val="11"/>
        </w:numPr>
      </w:pPr>
      <w:r>
        <w:t>The Lightwave Treasurer (as appointed by the Lightwave Community Council) will always be one of the signatories to each bank account</w:t>
      </w:r>
    </w:p>
    <w:p w14:paraId="11958AB6" w14:textId="0101DDEF" w:rsidR="003D4553" w:rsidRDefault="00900E26" w:rsidP="003D4553">
      <w:pPr>
        <w:pStyle w:val="ListParagraph"/>
        <w:numPr>
          <w:ilvl w:val="0"/>
          <w:numId w:val="11"/>
        </w:numPr>
      </w:pPr>
      <w:r>
        <w:t>T</w:t>
      </w:r>
      <w:r w:rsidRPr="00900E26">
        <w:t>he Lightwave Treasurer</w:t>
      </w:r>
      <w:r w:rsidR="00C03AF0">
        <w:t xml:space="preserve"> should</w:t>
      </w:r>
      <w:r w:rsidRPr="00900E26">
        <w:t xml:space="preserve"> always be one of the two signatories signing</w:t>
      </w:r>
      <w:r w:rsidR="00C03AF0">
        <w:t xml:space="preserve">/authorising all </w:t>
      </w:r>
      <w:r w:rsidRPr="00900E26">
        <w:t>payments</w:t>
      </w:r>
      <w:r w:rsidR="00A2519F">
        <w:t xml:space="preserve"> from the central Lightwave account</w:t>
      </w:r>
      <w:r w:rsidR="003D4553">
        <w:t xml:space="preserve"> (and, for other accounts when first set-up, until changed by agreement by the Lightwave Community </w:t>
      </w:r>
      <w:proofErr w:type="spellStart"/>
      <w:r w:rsidR="003D4553">
        <w:t>Councl</w:t>
      </w:r>
      <w:proofErr w:type="spellEnd"/>
      <w:r w:rsidR="003D4553">
        <w:t>)</w:t>
      </w:r>
      <w:r w:rsidRPr="00900E26">
        <w:t xml:space="preserve">. </w:t>
      </w:r>
      <w:r w:rsidR="003D4553">
        <w:t>Under this arrangement, w</w:t>
      </w:r>
      <w:r w:rsidRPr="00900E26">
        <w:t xml:space="preserve">hen the Lightwave Treasurer </w:t>
      </w:r>
      <w:r w:rsidR="00C03AF0">
        <w:t xml:space="preserve">is unavailable due ONLY to </w:t>
      </w:r>
      <w:r w:rsidRPr="00900E26">
        <w:t xml:space="preserve">holiday or sickness, sign-off </w:t>
      </w:r>
      <w:r w:rsidR="00C03AF0">
        <w:t xml:space="preserve">should </w:t>
      </w:r>
      <w:r w:rsidRPr="00900E26">
        <w:t xml:space="preserve">be explicitly </w:t>
      </w:r>
      <w:r w:rsidRPr="00900E26">
        <w:lastRenderedPageBreak/>
        <w:t xml:space="preserve">delegated by him via email to the other two signatories to sign off payments. </w:t>
      </w:r>
      <w:r w:rsidR="00C03AF0">
        <w:t xml:space="preserve"> If </w:t>
      </w:r>
      <w:proofErr w:type="gramStart"/>
      <w:r w:rsidR="00C03AF0">
        <w:t>possible</w:t>
      </w:r>
      <w:proofErr w:type="gramEnd"/>
      <w:r w:rsidR="00C03AF0">
        <w:t xml:space="preserve"> payments should wait until the Treasurer returns. </w:t>
      </w:r>
    </w:p>
    <w:p w14:paraId="0085BA36" w14:textId="20BDEB3C" w:rsidR="00C03AF0" w:rsidRDefault="00C03AF0" w:rsidP="00402475">
      <w:pPr>
        <w:pStyle w:val="ListParagraph"/>
        <w:numPr>
          <w:ilvl w:val="0"/>
          <w:numId w:val="11"/>
        </w:numPr>
      </w:pPr>
      <w:r>
        <w:t xml:space="preserve">In the case of extended sickness/absence any waiver to this process must be sought in advance from the Lightwave Community Council. </w:t>
      </w:r>
    </w:p>
    <w:p w14:paraId="0064C9B4" w14:textId="74655F1A" w:rsidR="00900E26" w:rsidRPr="00900E26" w:rsidRDefault="00900E26" w:rsidP="00402475">
      <w:pPr>
        <w:pStyle w:val="ListParagraph"/>
        <w:numPr>
          <w:ilvl w:val="0"/>
          <w:numId w:val="11"/>
        </w:numPr>
      </w:pPr>
      <w:r>
        <w:t>All access codes, passwords to be kept securely</w:t>
      </w:r>
    </w:p>
    <w:p w14:paraId="3D4FEF62" w14:textId="2E58CE54" w:rsidR="00900E26" w:rsidRDefault="00C03AF0" w:rsidP="00900E26">
      <w:pPr>
        <w:ind w:left="360" w:hanging="360"/>
        <w:rPr>
          <w:b/>
          <w:bCs/>
        </w:rPr>
      </w:pPr>
      <w:r w:rsidRPr="00C03AF0">
        <w:rPr>
          <w:b/>
          <w:bCs/>
        </w:rPr>
        <w:t>Bank Cards</w:t>
      </w:r>
    </w:p>
    <w:p w14:paraId="6B356869" w14:textId="10372AAD" w:rsidR="00C03AF0" w:rsidRDefault="00C03AF0" w:rsidP="00C86952">
      <w:pPr>
        <w:widowControl w:val="0"/>
        <w:spacing w:before="0" w:after="0" w:line="240" w:lineRule="auto"/>
        <w:ind w:right="0"/>
      </w:pPr>
      <w:r>
        <w:t>To facilitate expenditure, and prevent costs being charged to personal credit/debit cards, the Lightwave Community Council may authorise Debit/Bank Cards to be issued to authorised personnel</w:t>
      </w:r>
      <w:r w:rsidR="00C86952">
        <w:t xml:space="preserve"> against a Lightwave Bank Account (either the main account or the account opened on behalf of a group or LRH)</w:t>
      </w:r>
    </w:p>
    <w:p w14:paraId="6B45DAC9" w14:textId="77777777" w:rsidR="00C03AF0" w:rsidRDefault="00C03AF0" w:rsidP="00C03AF0">
      <w:pPr>
        <w:widowControl w:val="0"/>
        <w:spacing w:before="0" w:after="0" w:line="240" w:lineRule="auto"/>
        <w:ind w:left="360" w:right="0" w:hanging="360"/>
      </w:pPr>
    </w:p>
    <w:p w14:paraId="0817A150" w14:textId="4DB1B630" w:rsidR="00C03AF0" w:rsidRDefault="00C03AF0" w:rsidP="00C03AF0">
      <w:pPr>
        <w:widowControl w:val="0"/>
        <w:spacing w:before="0" w:after="0" w:line="240" w:lineRule="auto"/>
        <w:ind w:left="360" w:right="0" w:hanging="360"/>
      </w:pPr>
      <w:r>
        <w:t>Cards will allow the person issued with the card to</w:t>
      </w:r>
      <w:r w:rsidR="00C86952">
        <w:t>:</w:t>
      </w:r>
    </w:p>
    <w:p w14:paraId="2DDA1CD8" w14:textId="3D307C26" w:rsidR="00C03AF0" w:rsidRPr="004C2FC7" w:rsidRDefault="00C03AF0" w:rsidP="00402475">
      <w:pPr>
        <w:pStyle w:val="ListParagraph"/>
        <w:widowControl w:val="0"/>
        <w:numPr>
          <w:ilvl w:val="0"/>
          <w:numId w:val="12"/>
        </w:numPr>
        <w:spacing w:before="0" w:after="0" w:line="240" w:lineRule="auto"/>
        <w:ind w:right="0"/>
      </w:pPr>
      <w:r w:rsidRPr="004C2FC7">
        <w:t>Make cash withdrawals of up to £300 per transaction with a daily limit of £1000 per account</w:t>
      </w:r>
    </w:p>
    <w:p w14:paraId="23915EEA" w14:textId="77777777" w:rsidR="00C03AF0" w:rsidRDefault="00C03AF0" w:rsidP="00402475">
      <w:pPr>
        <w:pStyle w:val="ListParagraph"/>
        <w:widowControl w:val="0"/>
        <w:numPr>
          <w:ilvl w:val="0"/>
          <w:numId w:val="12"/>
        </w:numPr>
        <w:spacing w:before="0" w:after="0" w:line="240" w:lineRule="auto"/>
        <w:ind w:right="0"/>
      </w:pPr>
      <w:r w:rsidRPr="004C2FC7">
        <w:t>Make card payments for online and regular transactions</w:t>
      </w:r>
    </w:p>
    <w:p w14:paraId="1AF305AF" w14:textId="5A800150" w:rsidR="00C03AF0" w:rsidRDefault="00C86952" w:rsidP="00C86952">
      <w:r>
        <w:t xml:space="preserve">These cards should only be used when normal invoices or expense claim processes cannot be used (see Appendix A). </w:t>
      </w:r>
      <w:r w:rsidR="00C03AF0">
        <w:t xml:space="preserve">Any card payments </w:t>
      </w:r>
      <w:r>
        <w:t>made must</w:t>
      </w:r>
      <w:r w:rsidR="00C03AF0">
        <w:t xml:space="preserve"> be supported by invoices/receipts using the Lightwave CIO expense claim process</w:t>
      </w:r>
      <w:r>
        <w:t xml:space="preserve">, such expense claims being submitted within 1 month of expenditure being made. </w:t>
      </w:r>
    </w:p>
    <w:p w14:paraId="7BBF39BE" w14:textId="2E596260" w:rsidR="00C86952" w:rsidRDefault="00C86952" w:rsidP="00C86952">
      <w:r>
        <w:t xml:space="preserve">Any expenditure made remains the responsibility of the individual card holder, until such time as the expense claim has been authorised. </w:t>
      </w:r>
    </w:p>
    <w:p w14:paraId="1FF04083" w14:textId="5343AA3C" w:rsidR="00C03AF0" w:rsidRPr="00C86952" w:rsidRDefault="00C86952" w:rsidP="00C86952">
      <w:r w:rsidRPr="00C86952">
        <w:t xml:space="preserve">Failure to operate the card according to these processes will result in the card being withdrawn and any outstanding unauthorised expenses being claimed back from the card holder. </w:t>
      </w:r>
    </w:p>
    <w:p w14:paraId="5F475B8F" w14:textId="1010DE7F" w:rsidR="00682880" w:rsidRDefault="00682880" w:rsidP="00682880">
      <w:pPr>
        <w:pStyle w:val="Heading2"/>
      </w:pPr>
      <w:r>
        <w:t>Local LRH processes and bank accounts</w:t>
      </w:r>
    </w:p>
    <w:p w14:paraId="75764DD7" w14:textId="23A34BAC" w:rsidR="00682880" w:rsidRDefault="00682880" w:rsidP="00682880">
      <w:r>
        <w:t>For well-developed LRHs</w:t>
      </w:r>
      <w:r w:rsidR="00C86952">
        <w:t xml:space="preserve"> or Lightwave Groups under the governance of the CIO,</w:t>
      </w:r>
      <w:r>
        <w:t xml:space="preserve"> separate bank accounts </w:t>
      </w:r>
      <w:r w:rsidR="00656483">
        <w:t>may</w:t>
      </w:r>
      <w:r>
        <w:t xml:space="preserve"> be opened. </w:t>
      </w:r>
      <w:r w:rsidR="00C86952">
        <w:t>Such</w:t>
      </w:r>
      <w:r>
        <w:t xml:space="preserve"> bank accounts are for administrative convenience only. All monies are held under the Lightwave Community CIO and the processes to be followed are identical, with only the bank account and</w:t>
      </w:r>
      <w:r w:rsidR="00A2519F">
        <w:t xml:space="preserve"> delegated responsibilities</w:t>
      </w:r>
      <w:r>
        <w:t xml:space="preserve"> being different. </w:t>
      </w:r>
    </w:p>
    <w:p w14:paraId="0D138889" w14:textId="703DC8B1" w:rsidR="00656483" w:rsidRDefault="00656483" w:rsidP="00682880">
      <w:r>
        <w:t xml:space="preserve">The opening and terms of operation of all local accounts, including names of all signatories must be approved in advance by the Lightwave Community Council, who have discretion on whether groups can have their own accounts under the CIO. </w:t>
      </w:r>
    </w:p>
    <w:p w14:paraId="73CE41AE" w14:textId="675ECA61" w:rsidR="00C86952" w:rsidRDefault="00656483" w:rsidP="00C86952">
      <w:r>
        <w:t xml:space="preserve">The Lightwave Treasurer will be a signatory to all local bank accounts, and must </w:t>
      </w:r>
      <w:r w:rsidR="00C86952">
        <w:t>authorise all transactions unless delegated under the specific circumstances outlined above. With that proviso, the processes above apply, with the local Lightwave LRH Treasurer being the primary contact for queries, expenses authorisation etc.</w:t>
      </w:r>
    </w:p>
    <w:p w14:paraId="4B48B3A6" w14:textId="0112BEA7" w:rsidR="00682880" w:rsidRDefault="00682880" w:rsidP="00682880">
      <w:r>
        <w:t xml:space="preserve">The appointment of local Lightwave/LRH Treasurers must be approved by the Lightwave Community Council and </w:t>
      </w:r>
      <w:r w:rsidR="00C86952">
        <w:t xml:space="preserve">must </w:t>
      </w:r>
      <w:r>
        <w:t xml:space="preserve">follow the Lightwave Community CIO Recruitment Process. </w:t>
      </w:r>
    </w:p>
    <w:p w14:paraId="022511D4" w14:textId="5802328E" w:rsidR="00656483" w:rsidRDefault="00656483" w:rsidP="00682880">
      <w:r>
        <w:t>Local LRH bank accounts will typically hold</w:t>
      </w:r>
    </w:p>
    <w:p w14:paraId="375F043C" w14:textId="2B610140" w:rsidR="00656483" w:rsidRDefault="00656483" w:rsidP="00402475">
      <w:pPr>
        <w:pStyle w:val="ListParagraph"/>
        <w:numPr>
          <w:ilvl w:val="0"/>
          <w:numId w:val="10"/>
        </w:numPr>
      </w:pPr>
      <w:r>
        <w:t>All monies given directly to the LRH</w:t>
      </w:r>
      <w:r w:rsidR="00C86952">
        <w:t>/LWG</w:t>
      </w:r>
      <w:r>
        <w:t xml:space="preserve"> – held in one or more restricted funds</w:t>
      </w:r>
    </w:p>
    <w:p w14:paraId="4584F7BC" w14:textId="2029467A" w:rsidR="00656483" w:rsidRDefault="00656483" w:rsidP="00402475">
      <w:pPr>
        <w:pStyle w:val="ListParagraph"/>
        <w:numPr>
          <w:ilvl w:val="0"/>
          <w:numId w:val="10"/>
        </w:numPr>
      </w:pPr>
      <w:r>
        <w:t xml:space="preserve">All monies </w:t>
      </w:r>
      <w:r w:rsidR="00C86952">
        <w:t>from grant applications made by the LRH/LWG or on their behalf</w:t>
      </w:r>
    </w:p>
    <w:p w14:paraId="6A817568" w14:textId="6251B1CF" w:rsidR="00C86952" w:rsidRDefault="00C86952" w:rsidP="00402475">
      <w:pPr>
        <w:pStyle w:val="ListParagraph"/>
        <w:numPr>
          <w:ilvl w:val="0"/>
          <w:numId w:val="10"/>
        </w:numPr>
      </w:pPr>
      <w:r>
        <w:t>Any monies transferred to the local accounts from central Lightwave Funds for identified (normally budgeted) expenditure</w:t>
      </w:r>
    </w:p>
    <w:p w14:paraId="731F3D1E" w14:textId="444E834A" w:rsidR="003864FA" w:rsidRDefault="003864FA" w:rsidP="003864FA"/>
    <w:p w14:paraId="130F76CB" w14:textId="3B29A914" w:rsidR="003864FA" w:rsidRDefault="003864FA" w:rsidP="003864FA">
      <w:r>
        <w:t xml:space="preserve">Local LRH/LWG Treasurers must hold accurate records reconciled monthly and </w:t>
      </w:r>
      <w:r w:rsidR="00A2519F">
        <w:t>submit</w:t>
      </w:r>
      <w:r>
        <w:t xml:space="preserve"> to the Lightwave Treasurer</w:t>
      </w:r>
      <w:r w:rsidR="003D4553">
        <w:t xml:space="preserve"> </w:t>
      </w:r>
      <w:proofErr w:type="gramStart"/>
      <w:r w:rsidR="003D4553">
        <w:t>monthly.</w:t>
      </w:r>
      <w:r>
        <w:t>.</w:t>
      </w:r>
      <w:proofErr w:type="gramEnd"/>
      <w:r>
        <w:t xml:space="preserve"> </w:t>
      </w:r>
    </w:p>
    <w:p w14:paraId="6DEC8D8E" w14:textId="77777777" w:rsidR="00C72238" w:rsidRDefault="00C72238" w:rsidP="00C72238">
      <w:pPr>
        <w:pStyle w:val="Heading2"/>
      </w:pPr>
      <w:r>
        <w:t>Cash Counting Process</w:t>
      </w:r>
    </w:p>
    <w:p w14:paraId="331F1594" w14:textId="77777777" w:rsidR="00C72238" w:rsidRDefault="00C72238" w:rsidP="00C72238">
      <w:pPr>
        <w:rPr>
          <w:b/>
          <w:bCs/>
        </w:rPr>
      </w:pPr>
      <w:r w:rsidRPr="00A62B4D">
        <w:rPr>
          <w:b/>
          <w:bCs/>
        </w:rPr>
        <w:t xml:space="preserve">Mandatory points– must be </w:t>
      </w:r>
      <w:proofErr w:type="gramStart"/>
      <w:r w:rsidRPr="00A62B4D">
        <w:rPr>
          <w:b/>
          <w:bCs/>
        </w:rPr>
        <w:t>adhered to at all times</w:t>
      </w:r>
      <w:proofErr w:type="gramEnd"/>
    </w:p>
    <w:p w14:paraId="6A20BBDE" w14:textId="4CB74F0F" w:rsidR="00C72238" w:rsidRPr="00A62B4D" w:rsidRDefault="00C72238" w:rsidP="00402475">
      <w:pPr>
        <w:pStyle w:val="ListParagraph"/>
        <w:numPr>
          <w:ilvl w:val="0"/>
          <w:numId w:val="13"/>
        </w:numPr>
        <w:spacing w:before="0" w:after="160" w:line="259" w:lineRule="auto"/>
        <w:ind w:right="0"/>
      </w:pPr>
      <w:r w:rsidRPr="00A62B4D">
        <w:t xml:space="preserve">All moneys shall be deposited to a registered </w:t>
      </w:r>
      <w:r>
        <w:t xml:space="preserve">Lightwave </w:t>
      </w:r>
      <w:r w:rsidRPr="00A62B4D">
        <w:t>controlled bank account as soon as practical, preferably weekly.  Details on the attached Cash Counting Record</w:t>
      </w:r>
      <w:r>
        <w:t xml:space="preserve"> (to be found in Appendix B in this document)</w:t>
      </w:r>
      <w:r w:rsidRPr="00A62B4D">
        <w:t xml:space="preserve">. Cash can be deposited locally at any appropriate bank branch (currently </w:t>
      </w:r>
      <w:r>
        <w:t>HSBC</w:t>
      </w:r>
      <w:r w:rsidRPr="00A62B4D">
        <w:t>)</w:t>
      </w:r>
    </w:p>
    <w:p w14:paraId="04D4223F" w14:textId="77777777" w:rsidR="00C72238" w:rsidRPr="00A62B4D" w:rsidRDefault="00C72238" w:rsidP="00402475">
      <w:pPr>
        <w:pStyle w:val="ListParagraph"/>
        <w:numPr>
          <w:ilvl w:val="0"/>
          <w:numId w:val="13"/>
        </w:numPr>
        <w:spacing w:before="0" w:after="160" w:line="259" w:lineRule="auto"/>
        <w:ind w:right="0"/>
      </w:pPr>
      <w:r w:rsidRPr="00A62B4D">
        <w:t>Cash may not be deposited in any personal bank accounts for any reason at any time.</w:t>
      </w:r>
    </w:p>
    <w:p w14:paraId="59328242" w14:textId="5BACC484" w:rsidR="00C72238" w:rsidRPr="00A62B4D" w:rsidRDefault="00C72238" w:rsidP="00402475">
      <w:pPr>
        <w:pStyle w:val="ListParagraph"/>
        <w:numPr>
          <w:ilvl w:val="0"/>
          <w:numId w:val="13"/>
        </w:numPr>
        <w:spacing w:before="0" w:after="160" w:line="259" w:lineRule="auto"/>
        <w:ind w:right="0"/>
      </w:pPr>
      <w:r w:rsidRPr="00A62B4D">
        <w:lastRenderedPageBreak/>
        <w:t>There must always be a least two people counting the money together. The people should not be related to each other</w:t>
      </w:r>
      <w:r w:rsidR="00A2519F">
        <w:t>.</w:t>
      </w:r>
    </w:p>
    <w:p w14:paraId="01BC00BC" w14:textId="77777777" w:rsidR="00C72238" w:rsidRPr="00A62B4D" w:rsidRDefault="00C72238" w:rsidP="00402475">
      <w:pPr>
        <w:pStyle w:val="ListParagraph"/>
        <w:numPr>
          <w:ilvl w:val="0"/>
          <w:numId w:val="13"/>
        </w:numPr>
        <w:spacing w:before="0" w:after="160" w:line="259" w:lineRule="auto"/>
        <w:ind w:right="0"/>
      </w:pPr>
      <w:r w:rsidRPr="00A62B4D">
        <w:t>All cash and any cheques should be counted and recorded using the attached Cash Counting Record</w:t>
      </w:r>
      <w:r>
        <w:t xml:space="preserve"> (Appendix B)</w:t>
      </w:r>
      <w:r w:rsidRPr="00A62B4D">
        <w:t xml:space="preserve">, and bagged appropriately for deposit. The bank deposit slip is made out at that time. </w:t>
      </w:r>
    </w:p>
    <w:p w14:paraId="2474EF36" w14:textId="77777777" w:rsidR="00C72238" w:rsidRPr="00A62B4D" w:rsidRDefault="00C72238" w:rsidP="00402475">
      <w:pPr>
        <w:pStyle w:val="ListParagraph"/>
        <w:numPr>
          <w:ilvl w:val="0"/>
          <w:numId w:val="13"/>
        </w:numPr>
        <w:spacing w:before="0" w:after="160" w:line="259" w:lineRule="auto"/>
        <w:ind w:right="0"/>
      </w:pPr>
      <w:r w:rsidRPr="00A62B4D">
        <w:t>Once counted all cash should be kept in a securely locked location (preferably a safe, but failing that a locked drawer or filing cabinet) until deposited</w:t>
      </w:r>
    </w:p>
    <w:p w14:paraId="3509A5F7" w14:textId="7E03FF78" w:rsidR="00C72238" w:rsidRPr="00A62B4D" w:rsidRDefault="00C72238" w:rsidP="00402475">
      <w:pPr>
        <w:pStyle w:val="ListParagraph"/>
        <w:numPr>
          <w:ilvl w:val="0"/>
          <w:numId w:val="13"/>
        </w:numPr>
        <w:spacing w:before="0" w:after="160" w:line="259" w:lineRule="auto"/>
        <w:ind w:right="0"/>
      </w:pPr>
      <w:r w:rsidRPr="00A62B4D">
        <w:t xml:space="preserve">The completed Cash Counting Record </w:t>
      </w:r>
      <w:r>
        <w:t xml:space="preserve">(Appendix B) </w:t>
      </w:r>
      <w:r w:rsidRPr="00A62B4D">
        <w:t>should be signed by both counters, scanned/</w:t>
      </w:r>
      <w:proofErr w:type="gramStart"/>
      <w:r w:rsidRPr="00A62B4D">
        <w:t>photographed</w:t>
      </w:r>
      <w:proofErr w:type="gramEnd"/>
      <w:r w:rsidRPr="00A62B4D">
        <w:t xml:space="preserve"> and emailed as soon as possible to the Lightwave Treasurer </w:t>
      </w:r>
      <w:r w:rsidR="00A2519F">
        <w:t>or Hub Treasurer</w:t>
      </w:r>
    </w:p>
    <w:p w14:paraId="4E30B9D0" w14:textId="77777777" w:rsidR="00C72238" w:rsidRPr="00A62B4D" w:rsidRDefault="00C72238" w:rsidP="00C72238">
      <w:pPr>
        <w:rPr>
          <w:b/>
          <w:bCs/>
        </w:rPr>
      </w:pPr>
      <w:r w:rsidRPr="00A62B4D">
        <w:rPr>
          <w:b/>
          <w:bCs/>
        </w:rPr>
        <w:t xml:space="preserve">Best Practices </w:t>
      </w:r>
      <w:proofErr w:type="gramStart"/>
      <w:r w:rsidRPr="00A62B4D">
        <w:rPr>
          <w:b/>
          <w:bCs/>
        </w:rPr>
        <w:t>if at all possible</w:t>
      </w:r>
      <w:proofErr w:type="gramEnd"/>
    </w:p>
    <w:p w14:paraId="3E554C89" w14:textId="77777777" w:rsidR="00C72238" w:rsidRPr="00A62B4D" w:rsidRDefault="00C72238" w:rsidP="00402475">
      <w:pPr>
        <w:pStyle w:val="ListParagraph"/>
        <w:numPr>
          <w:ilvl w:val="0"/>
          <w:numId w:val="15"/>
        </w:numPr>
        <w:spacing w:before="0" w:after="160" w:line="259" w:lineRule="auto"/>
        <w:ind w:right="0"/>
      </w:pPr>
      <w:r w:rsidRPr="00A62B4D">
        <w:t>Try to find a location or room which is secure and not visible from the outside if possible</w:t>
      </w:r>
    </w:p>
    <w:p w14:paraId="6965F3CA" w14:textId="77777777" w:rsidR="00C72238" w:rsidRPr="00A62B4D" w:rsidRDefault="00C72238" w:rsidP="00402475">
      <w:pPr>
        <w:pStyle w:val="ListParagraph"/>
        <w:numPr>
          <w:ilvl w:val="0"/>
          <w:numId w:val="15"/>
        </w:numPr>
        <w:spacing w:before="0" w:after="160" w:line="259" w:lineRule="auto"/>
        <w:ind w:right="0"/>
      </w:pPr>
      <w:r w:rsidRPr="00A62B4D">
        <w:t>Counters should not be the same two each week and not always include the local Treasurer (when appointed)</w:t>
      </w:r>
    </w:p>
    <w:p w14:paraId="07468C4A" w14:textId="77777777" w:rsidR="00C72238" w:rsidRPr="00A62B4D" w:rsidRDefault="00C72238" w:rsidP="00402475">
      <w:pPr>
        <w:pStyle w:val="ListParagraph"/>
        <w:numPr>
          <w:ilvl w:val="0"/>
          <w:numId w:val="15"/>
        </w:numPr>
        <w:spacing w:before="0" w:after="160" w:line="259" w:lineRule="auto"/>
        <w:ind w:right="0"/>
      </w:pPr>
      <w:r w:rsidRPr="00A62B4D">
        <w:t xml:space="preserve">Never leave the room or money unattended. </w:t>
      </w:r>
    </w:p>
    <w:p w14:paraId="3880A8AF" w14:textId="77777777" w:rsidR="00C72238" w:rsidRPr="00A62B4D" w:rsidRDefault="00C72238" w:rsidP="00402475">
      <w:pPr>
        <w:pStyle w:val="ListParagraph"/>
        <w:numPr>
          <w:ilvl w:val="0"/>
          <w:numId w:val="15"/>
        </w:numPr>
        <w:spacing w:before="0" w:after="160" w:line="259" w:lineRule="auto"/>
        <w:ind w:right="0"/>
      </w:pPr>
      <w:r w:rsidRPr="00A62B4D">
        <w:t xml:space="preserve">Maintain security if there are any callers to the building. </w:t>
      </w:r>
    </w:p>
    <w:p w14:paraId="3AD40516" w14:textId="77777777" w:rsidR="00C72238" w:rsidRPr="00A62B4D" w:rsidRDefault="00C72238" w:rsidP="00402475">
      <w:pPr>
        <w:pStyle w:val="ListParagraph"/>
        <w:numPr>
          <w:ilvl w:val="0"/>
          <w:numId w:val="15"/>
        </w:numPr>
        <w:spacing w:before="0" w:after="160" w:line="259" w:lineRule="auto"/>
        <w:ind w:right="0"/>
      </w:pPr>
      <w:r w:rsidRPr="00A62B4D">
        <w:t>Keep the keys of the safe in a secure location and never in the same room as the safe.</w:t>
      </w:r>
    </w:p>
    <w:p w14:paraId="72D3E9B7" w14:textId="77777777" w:rsidR="00C72238" w:rsidRPr="00A62B4D" w:rsidRDefault="00C72238" w:rsidP="00402475">
      <w:pPr>
        <w:pStyle w:val="ListParagraph"/>
        <w:numPr>
          <w:ilvl w:val="0"/>
          <w:numId w:val="15"/>
        </w:numPr>
        <w:spacing w:before="0" w:after="160" w:line="259" w:lineRule="auto"/>
        <w:ind w:right="0"/>
      </w:pPr>
      <w:r w:rsidRPr="00A62B4D">
        <w:t xml:space="preserve">Transporting the money </w:t>
      </w:r>
    </w:p>
    <w:p w14:paraId="46BA11AF" w14:textId="77777777" w:rsidR="00C72238" w:rsidRPr="00A62B4D" w:rsidRDefault="00C72238" w:rsidP="00402475">
      <w:pPr>
        <w:pStyle w:val="ListParagraph"/>
        <w:numPr>
          <w:ilvl w:val="0"/>
          <w:numId w:val="14"/>
        </w:numPr>
        <w:spacing w:before="0" w:after="160" w:line="259" w:lineRule="auto"/>
        <w:ind w:right="0"/>
      </w:pPr>
      <w:r w:rsidRPr="00A62B4D">
        <w:t>Limit the amount of money being transported to a sensible level</w:t>
      </w:r>
    </w:p>
    <w:p w14:paraId="6B453852" w14:textId="77777777" w:rsidR="00C72238" w:rsidRPr="00A62B4D" w:rsidRDefault="00C72238" w:rsidP="00402475">
      <w:pPr>
        <w:pStyle w:val="ListParagraph"/>
        <w:numPr>
          <w:ilvl w:val="0"/>
          <w:numId w:val="14"/>
        </w:numPr>
        <w:spacing w:before="0" w:after="160" w:line="259" w:lineRule="auto"/>
        <w:ind w:right="0"/>
      </w:pPr>
      <w:r w:rsidRPr="00A62B4D">
        <w:t xml:space="preserve">Make multiple trips where large amounts are involved. </w:t>
      </w:r>
    </w:p>
    <w:p w14:paraId="598E8225" w14:textId="77777777" w:rsidR="00C72238" w:rsidRPr="00A62B4D" w:rsidRDefault="00C72238" w:rsidP="00402475">
      <w:pPr>
        <w:pStyle w:val="ListParagraph"/>
        <w:numPr>
          <w:ilvl w:val="0"/>
          <w:numId w:val="14"/>
        </w:numPr>
        <w:spacing w:before="0" w:after="160" w:line="259" w:lineRule="auto"/>
        <w:ind w:right="0"/>
      </w:pPr>
      <w:r w:rsidRPr="00A62B4D">
        <w:t xml:space="preserve">Vary the time and route of your trip. </w:t>
      </w:r>
    </w:p>
    <w:p w14:paraId="4B23B60F" w14:textId="77777777" w:rsidR="00C72238" w:rsidRPr="00A62B4D" w:rsidRDefault="00C72238" w:rsidP="00402475">
      <w:pPr>
        <w:pStyle w:val="ListParagraph"/>
        <w:numPr>
          <w:ilvl w:val="0"/>
          <w:numId w:val="14"/>
        </w:numPr>
        <w:spacing w:before="0" w:after="160" w:line="259" w:lineRule="auto"/>
        <w:ind w:right="0"/>
      </w:pPr>
      <w:r w:rsidRPr="00A62B4D">
        <w:t xml:space="preserve">Never leave cash unattended in a vehicle. </w:t>
      </w:r>
    </w:p>
    <w:p w14:paraId="340C3784" w14:textId="77777777" w:rsidR="00C72238" w:rsidRPr="00A62B4D" w:rsidRDefault="00C72238" w:rsidP="00402475">
      <w:pPr>
        <w:pStyle w:val="ListParagraph"/>
        <w:numPr>
          <w:ilvl w:val="0"/>
          <w:numId w:val="14"/>
        </w:numPr>
        <w:spacing w:before="0" w:after="160" w:line="259" w:lineRule="auto"/>
        <w:ind w:right="0"/>
      </w:pPr>
      <w:r w:rsidRPr="00A62B4D">
        <w:t xml:space="preserve">For cash </w:t>
      </w:r>
      <w:proofErr w:type="gramStart"/>
      <w:r w:rsidRPr="00A62B4D">
        <w:t>in excess of</w:t>
      </w:r>
      <w:proofErr w:type="gramEnd"/>
      <w:r w:rsidRPr="00A62B4D">
        <w:t xml:space="preserve"> £10,000 please consult the Lightwave Treasurer</w:t>
      </w:r>
    </w:p>
    <w:p w14:paraId="53BA832A" w14:textId="59107CB0" w:rsidR="00C72238" w:rsidRPr="00050583" w:rsidRDefault="00C72238" w:rsidP="00C72238">
      <w:r w:rsidRPr="00A62B4D">
        <w:t>NOTE: Cheques should be made payable to “</w:t>
      </w:r>
      <w:r>
        <w:t>The Lightwave Community C.I.O.</w:t>
      </w:r>
      <w:r w:rsidRPr="00A62B4D">
        <w:t>”</w:t>
      </w:r>
    </w:p>
    <w:p w14:paraId="3546D5A6" w14:textId="77777777" w:rsidR="00C72238" w:rsidRDefault="00C72238" w:rsidP="00C72238">
      <w:pPr>
        <w:rPr>
          <w:b/>
          <w:bCs/>
        </w:rPr>
      </w:pPr>
      <w:r>
        <w:rPr>
          <w:b/>
          <w:bCs/>
        </w:rPr>
        <w:br w:type="page"/>
      </w:r>
    </w:p>
    <w:p w14:paraId="73DAF188" w14:textId="77777777" w:rsidR="00DA329F" w:rsidRPr="00D2506C" w:rsidRDefault="00DA329F" w:rsidP="00065A97">
      <w:pPr>
        <w:spacing w:before="60" w:after="60"/>
      </w:pPr>
    </w:p>
    <w:tbl>
      <w:tblPr>
        <w:tblStyle w:val="TableGrid"/>
        <w:tblW w:w="4921"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85"/>
        <w:gridCol w:w="5911"/>
      </w:tblGrid>
      <w:tr w:rsidR="00E84F58" w:rsidRPr="00D2506C" w14:paraId="47018BCC" w14:textId="77777777" w:rsidTr="00E84F58">
        <w:tc>
          <w:tcPr>
            <w:tcW w:w="5000" w:type="pct"/>
            <w:gridSpan w:val="2"/>
            <w:shd w:val="clear" w:color="auto" w:fill="DEEAF6" w:themeFill="accent1" w:themeFillTint="33"/>
          </w:tcPr>
          <w:p w14:paraId="766976DA" w14:textId="0A7F929D" w:rsidR="00E84F58" w:rsidRPr="00816C48" w:rsidRDefault="00E84F58" w:rsidP="00816C48">
            <w:pPr>
              <w:spacing w:before="0" w:after="60"/>
              <w:rPr>
                <w:b/>
                <w:bCs/>
              </w:rPr>
            </w:pPr>
            <w:r w:rsidRPr="00816C48">
              <w:rPr>
                <w:b/>
                <w:bCs/>
              </w:rPr>
              <w:t>Document Control Information</w:t>
            </w:r>
          </w:p>
        </w:tc>
      </w:tr>
      <w:tr w:rsidR="00CD6B11" w:rsidRPr="00D2506C" w14:paraId="71531D2B" w14:textId="77777777" w:rsidTr="00E84F58">
        <w:tc>
          <w:tcPr>
            <w:tcW w:w="1786" w:type="pct"/>
          </w:tcPr>
          <w:p w14:paraId="182CC426" w14:textId="4220A939" w:rsidR="00CD6B11" w:rsidRPr="00D2506C" w:rsidRDefault="00CD6B11" w:rsidP="00816C48">
            <w:pPr>
              <w:spacing w:before="0" w:after="60"/>
            </w:pPr>
            <w:r w:rsidRPr="00D2506C">
              <w:t>Document Owner</w:t>
            </w:r>
          </w:p>
        </w:tc>
        <w:tc>
          <w:tcPr>
            <w:tcW w:w="3214" w:type="pct"/>
          </w:tcPr>
          <w:p w14:paraId="086DA4AC" w14:textId="17BD0014" w:rsidR="00CD6B11" w:rsidRPr="00D2506C" w:rsidRDefault="00CD6B11" w:rsidP="00816C48">
            <w:pPr>
              <w:spacing w:before="0" w:after="60"/>
            </w:pPr>
            <w:r w:rsidRPr="00D2506C">
              <w:t>Lightwave Treasurer</w:t>
            </w:r>
          </w:p>
        </w:tc>
      </w:tr>
      <w:tr w:rsidR="00A723EC" w:rsidRPr="00D2506C" w14:paraId="614DDB75" w14:textId="77777777" w:rsidTr="00E84F58">
        <w:tc>
          <w:tcPr>
            <w:tcW w:w="1786" w:type="pct"/>
          </w:tcPr>
          <w:p w14:paraId="3BF6D472" w14:textId="77777777" w:rsidR="00675834" w:rsidRPr="00D2506C" w:rsidRDefault="00675834" w:rsidP="00816C48">
            <w:pPr>
              <w:spacing w:before="0" w:after="60"/>
            </w:pPr>
            <w:r w:rsidRPr="00D2506C">
              <w:t>Date Approved:</w:t>
            </w:r>
          </w:p>
        </w:tc>
        <w:tc>
          <w:tcPr>
            <w:tcW w:w="3214" w:type="pct"/>
          </w:tcPr>
          <w:p w14:paraId="0740F042" w14:textId="1E025520" w:rsidR="00675834" w:rsidRPr="00D2506C" w:rsidRDefault="00C72238" w:rsidP="00816C48">
            <w:pPr>
              <w:spacing w:before="0" w:after="60"/>
            </w:pPr>
            <w:r>
              <w:t>July</w:t>
            </w:r>
            <w:r w:rsidR="00A723EC" w:rsidRPr="00D2506C">
              <w:t xml:space="preserve"> 2021 (TBC)</w:t>
            </w:r>
          </w:p>
        </w:tc>
      </w:tr>
      <w:tr w:rsidR="00A723EC" w:rsidRPr="00D2506C" w14:paraId="45B86702" w14:textId="77777777" w:rsidTr="00E84F58">
        <w:tc>
          <w:tcPr>
            <w:tcW w:w="1786" w:type="pct"/>
          </w:tcPr>
          <w:p w14:paraId="02E8FC49" w14:textId="77777777" w:rsidR="00675834" w:rsidRPr="00D2506C" w:rsidRDefault="00675834" w:rsidP="00816C48">
            <w:pPr>
              <w:spacing w:before="0" w:after="60"/>
            </w:pPr>
            <w:r w:rsidRPr="00D2506C">
              <w:t xml:space="preserve">Approving Committee: </w:t>
            </w:r>
          </w:p>
        </w:tc>
        <w:tc>
          <w:tcPr>
            <w:tcW w:w="3214" w:type="pct"/>
          </w:tcPr>
          <w:p w14:paraId="3F233BC2" w14:textId="4FA44670" w:rsidR="00675834" w:rsidRPr="00D2506C" w:rsidRDefault="00A723EC" w:rsidP="00816C48">
            <w:pPr>
              <w:spacing w:before="0" w:after="60"/>
            </w:pPr>
            <w:r w:rsidRPr="00D2506C">
              <w:t>Lightwave Community Council</w:t>
            </w:r>
          </w:p>
        </w:tc>
      </w:tr>
      <w:tr w:rsidR="00A723EC" w:rsidRPr="00D2506C" w14:paraId="0AD32840" w14:textId="77777777" w:rsidTr="00E84F58">
        <w:tc>
          <w:tcPr>
            <w:tcW w:w="1786" w:type="pct"/>
          </w:tcPr>
          <w:p w14:paraId="4E5486ED" w14:textId="77777777" w:rsidR="00675834" w:rsidRPr="00D2506C" w:rsidRDefault="00675834" w:rsidP="00816C48">
            <w:pPr>
              <w:spacing w:before="0" w:after="60"/>
            </w:pPr>
            <w:r w:rsidRPr="00D2506C">
              <w:t>Version:</w:t>
            </w:r>
          </w:p>
        </w:tc>
        <w:tc>
          <w:tcPr>
            <w:tcW w:w="3214" w:type="pct"/>
          </w:tcPr>
          <w:p w14:paraId="1BC90BB7" w14:textId="3A4E08C9" w:rsidR="00675834" w:rsidRPr="00D2506C" w:rsidRDefault="00A723EC" w:rsidP="00816C48">
            <w:pPr>
              <w:spacing w:before="0" w:after="60"/>
            </w:pPr>
            <w:r w:rsidRPr="00D2506C">
              <w:t>V1</w:t>
            </w:r>
          </w:p>
        </w:tc>
      </w:tr>
      <w:tr w:rsidR="00A723EC" w:rsidRPr="00D2506C" w14:paraId="15621788" w14:textId="77777777" w:rsidTr="00E84F58">
        <w:tc>
          <w:tcPr>
            <w:tcW w:w="1786" w:type="pct"/>
          </w:tcPr>
          <w:p w14:paraId="61BBDEA3" w14:textId="77777777" w:rsidR="00675834" w:rsidRPr="00D2506C" w:rsidRDefault="00675834" w:rsidP="00816C48">
            <w:pPr>
              <w:spacing w:before="0" w:after="60"/>
            </w:pPr>
            <w:r w:rsidRPr="00D2506C">
              <w:t xml:space="preserve">Review Committee: </w:t>
            </w:r>
          </w:p>
        </w:tc>
        <w:tc>
          <w:tcPr>
            <w:tcW w:w="3214" w:type="pct"/>
          </w:tcPr>
          <w:p w14:paraId="7F5906AD" w14:textId="3FB49CEA" w:rsidR="00675834" w:rsidRPr="00D2506C" w:rsidRDefault="00A723EC" w:rsidP="00816C48">
            <w:pPr>
              <w:spacing w:before="0" w:after="60"/>
            </w:pPr>
            <w:r w:rsidRPr="00D2506C">
              <w:t>Lightwave Community Council</w:t>
            </w:r>
          </w:p>
        </w:tc>
      </w:tr>
      <w:tr w:rsidR="00A723EC" w:rsidRPr="00D2506C" w14:paraId="583BB98C" w14:textId="77777777" w:rsidTr="00E84F58">
        <w:tc>
          <w:tcPr>
            <w:tcW w:w="1786" w:type="pct"/>
          </w:tcPr>
          <w:p w14:paraId="413183CA" w14:textId="6DC1E25B" w:rsidR="00A723EC" w:rsidRPr="00D2506C" w:rsidRDefault="00A723EC" w:rsidP="00816C48">
            <w:pPr>
              <w:spacing w:before="0" w:after="60"/>
            </w:pPr>
            <w:r w:rsidRPr="00D2506C">
              <w:t>Review period</w:t>
            </w:r>
          </w:p>
        </w:tc>
        <w:tc>
          <w:tcPr>
            <w:tcW w:w="3214" w:type="pct"/>
          </w:tcPr>
          <w:p w14:paraId="2399A42B" w14:textId="214A07BE" w:rsidR="00A723EC" w:rsidRPr="00D2506C" w:rsidRDefault="00A723EC" w:rsidP="00816C48">
            <w:pPr>
              <w:spacing w:before="0" w:after="60"/>
            </w:pPr>
            <w:r w:rsidRPr="00D2506C">
              <w:t>3 years</w:t>
            </w:r>
          </w:p>
        </w:tc>
      </w:tr>
      <w:tr w:rsidR="00A723EC" w:rsidRPr="00D2506C" w14:paraId="32EE317A" w14:textId="77777777" w:rsidTr="00E84F58">
        <w:tc>
          <w:tcPr>
            <w:tcW w:w="1786" w:type="pct"/>
          </w:tcPr>
          <w:p w14:paraId="6F2D7978" w14:textId="77777777" w:rsidR="00675834" w:rsidRPr="00D2506C" w:rsidRDefault="00675834" w:rsidP="00816C48">
            <w:pPr>
              <w:spacing w:before="0" w:after="60"/>
            </w:pPr>
            <w:r w:rsidRPr="00D2506C">
              <w:t>Review Date:</w:t>
            </w:r>
          </w:p>
        </w:tc>
        <w:tc>
          <w:tcPr>
            <w:tcW w:w="3214" w:type="pct"/>
          </w:tcPr>
          <w:p w14:paraId="3E99F238" w14:textId="19C6D3DA" w:rsidR="00675834" w:rsidRPr="00D2506C" w:rsidRDefault="00A723EC" w:rsidP="00816C48">
            <w:pPr>
              <w:spacing w:before="0" w:after="60"/>
            </w:pPr>
            <w:r w:rsidRPr="00D2506C">
              <w:t>Ju</w:t>
            </w:r>
            <w:r w:rsidR="00C72238">
              <w:t>ly</w:t>
            </w:r>
            <w:r w:rsidRPr="00D2506C">
              <w:t xml:space="preserve"> 2024</w:t>
            </w:r>
          </w:p>
        </w:tc>
      </w:tr>
      <w:tr w:rsidR="00103846" w:rsidRPr="00D2506C" w14:paraId="6C134945" w14:textId="77777777" w:rsidTr="00E84F58">
        <w:tc>
          <w:tcPr>
            <w:tcW w:w="1786" w:type="pct"/>
          </w:tcPr>
          <w:p w14:paraId="07A34504" w14:textId="387910FF" w:rsidR="00103846" w:rsidRPr="00D2506C" w:rsidRDefault="00103846" w:rsidP="00816C48">
            <w:pPr>
              <w:spacing w:before="0" w:after="60"/>
            </w:pPr>
            <w:r w:rsidRPr="00D2506C">
              <w:t>This policy is referenced/required by these other policies</w:t>
            </w:r>
            <w:r w:rsidR="006F200E" w:rsidRPr="00D2506C">
              <w:t xml:space="preserve"> or by these organisations</w:t>
            </w:r>
          </w:p>
        </w:tc>
        <w:tc>
          <w:tcPr>
            <w:tcW w:w="3214" w:type="pct"/>
          </w:tcPr>
          <w:p w14:paraId="1D9B5B89" w14:textId="4FCE8B11" w:rsidR="00103846" w:rsidRPr="00D2506C" w:rsidRDefault="00103846" w:rsidP="00816C48">
            <w:pPr>
              <w:spacing w:before="0" w:after="60"/>
            </w:pPr>
          </w:p>
        </w:tc>
      </w:tr>
      <w:tr w:rsidR="00E84F58" w:rsidRPr="00D2506C" w14:paraId="1BFA5F71" w14:textId="77777777" w:rsidTr="00E84F58">
        <w:tc>
          <w:tcPr>
            <w:tcW w:w="1786" w:type="pct"/>
          </w:tcPr>
          <w:p w14:paraId="60802871" w14:textId="6E8AC4DC" w:rsidR="00E84F58" w:rsidRPr="00D2506C" w:rsidRDefault="00E84F58" w:rsidP="00816C48">
            <w:pPr>
              <w:spacing w:before="0" w:after="60"/>
            </w:pPr>
            <w:r w:rsidRPr="00D2506C">
              <w:t>Source document(s)</w:t>
            </w:r>
          </w:p>
        </w:tc>
        <w:tc>
          <w:tcPr>
            <w:tcW w:w="3214" w:type="pct"/>
          </w:tcPr>
          <w:p w14:paraId="2F9C5875" w14:textId="6D772973" w:rsidR="00E84F58" w:rsidRPr="00D2506C" w:rsidRDefault="00E84F58" w:rsidP="00816C48">
            <w:pPr>
              <w:spacing w:before="0" w:after="60"/>
            </w:pPr>
            <w:r w:rsidRPr="00D2506C">
              <w:t xml:space="preserve">This policy is based on that drafted </w:t>
            </w:r>
            <w:r w:rsidR="00BC3A42" w:rsidRPr="00D2506C">
              <w:t>for</w:t>
            </w:r>
            <w:r w:rsidRPr="00D2506C">
              <w:t xml:space="preserve"> </w:t>
            </w:r>
            <w:r w:rsidR="005C72D5">
              <w:t>Lightwave</w:t>
            </w:r>
            <w:r w:rsidRPr="00D2506C">
              <w:t xml:space="preserve"> of St Edmundsbury and Ipswich Diocesan Board of Finance</w:t>
            </w:r>
          </w:p>
        </w:tc>
      </w:tr>
    </w:tbl>
    <w:p w14:paraId="64C6B5ED" w14:textId="77777777" w:rsidR="00816C48" w:rsidRDefault="00816C48" w:rsidP="00816C48"/>
    <w:p w14:paraId="78612183" w14:textId="77777777" w:rsidR="00816C48" w:rsidRDefault="00816C48" w:rsidP="00816C48">
      <w:pPr>
        <w:spacing w:before="0" w:after="0"/>
        <w:jc w:val="center"/>
        <w:rPr>
          <w:sz w:val="18"/>
          <w:szCs w:val="18"/>
          <w:lang w:val="en-US"/>
        </w:rPr>
      </w:pPr>
      <w:r>
        <w:rPr>
          <w:sz w:val="18"/>
          <w:szCs w:val="18"/>
        </w:rPr>
        <w:t>Lightwave Community CIO is registered with the Charities Commission of England and Wales, No. 1193242</w:t>
      </w:r>
    </w:p>
    <w:p w14:paraId="414F8E88" w14:textId="77777777" w:rsidR="00816C48" w:rsidRDefault="00816C48" w:rsidP="00816C48">
      <w:pPr>
        <w:spacing w:before="0" w:after="0"/>
        <w:jc w:val="center"/>
      </w:pPr>
      <w:r>
        <w:rPr>
          <w:sz w:val="18"/>
          <w:szCs w:val="18"/>
        </w:rPr>
        <w:t>Registered office: St Nicholas Centre, 4 Cutler Street, Ipswich, IP1 1UQ</w:t>
      </w:r>
    </w:p>
    <w:p w14:paraId="483F0627" w14:textId="656371C8" w:rsidR="009A5F30" w:rsidRPr="00816C48" w:rsidRDefault="009A5F30" w:rsidP="00065A97">
      <w:pPr>
        <w:rPr>
          <w:b/>
          <w:bCs/>
        </w:rPr>
      </w:pPr>
    </w:p>
    <w:p w14:paraId="33110556" w14:textId="77777777" w:rsidR="009A5F30" w:rsidRDefault="009A5F30">
      <w:pPr>
        <w:spacing w:before="0" w:after="160" w:line="259" w:lineRule="auto"/>
        <w:ind w:right="0"/>
      </w:pPr>
      <w:r>
        <w:br w:type="page"/>
      </w:r>
    </w:p>
    <w:p w14:paraId="2E852FCF" w14:textId="3BFAB288" w:rsidR="00C72238" w:rsidRPr="00C72238" w:rsidRDefault="00C72238" w:rsidP="00C72238">
      <w:pPr>
        <w:spacing w:beforeLines="60" w:before="144" w:afterLines="60" w:after="144"/>
        <w:jc w:val="center"/>
        <w:rPr>
          <w:rFonts w:ascii="Century Gothic" w:hAnsi="Century Gothic"/>
          <w:b/>
          <w:bCs/>
          <w:sz w:val="32"/>
          <w:szCs w:val="32"/>
        </w:rPr>
      </w:pPr>
      <w:r w:rsidRPr="00C72238">
        <w:rPr>
          <w:b/>
          <w:bCs/>
        </w:rPr>
        <w:lastRenderedPageBreak/>
        <w:t>APPENDIX A -</w:t>
      </w:r>
      <w:r>
        <w:t xml:space="preserve"> </w:t>
      </w:r>
      <w:r w:rsidRPr="001D25CE">
        <w:rPr>
          <w:b/>
        </w:rPr>
        <w:t>FLOW CHART FOR EXPENDITURE CLAIM AND AU</w:t>
      </w:r>
      <w:r>
        <w:rPr>
          <w:b/>
        </w:rPr>
        <w:t>T</w:t>
      </w:r>
      <w:r w:rsidRPr="001D25CE">
        <w:rPr>
          <w:b/>
        </w:rPr>
        <w:t>HORISATION</w:t>
      </w:r>
    </w:p>
    <w:p w14:paraId="6491A704" w14:textId="554B333C" w:rsidR="00C72238" w:rsidRDefault="00C72238" w:rsidP="00C72238">
      <w:pPr>
        <w:ind w:left="360" w:hanging="360"/>
        <w:jc w:val="center"/>
      </w:pPr>
      <w:commentRangeStart w:id="5"/>
      <w:r>
        <w:rPr>
          <w:noProof/>
        </w:rPr>
        <w:drawing>
          <wp:inline distT="0" distB="0" distL="0" distR="0" wp14:anchorId="0768E144" wp14:editId="1F59DB9F">
            <wp:extent cx="4736735" cy="73056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2291" cy="7360515"/>
                    </a:xfrm>
                    <a:prstGeom prst="rect">
                      <a:avLst/>
                    </a:prstGeom>
                    <a:noFill/>
                  </pic:spPr>
                </pic:pic>
              </a:graphicData>
            </a:graphic>
          </wp:inline>
        </w:drawing>
      </w:r>
      <w:commentRangeEnd w:id="5"/>
      <w:r w:rsidR="00A2519F">
        <w:rPr>
          <w:rStyle w:val="CommentReference"/>
        </w:rPr>
        <w:commentReference w:id="5"/>
      </w:r>
    </w:p>
    <w:p w14:paraId="40F961C8" w14:textId="02DFAFFE" w:rsidR="003D4553" w:rsidRDefault="003D4553" w:rsidP="00C72238">
      <w:pPr>
        <w:ind w:left="360" w:hanging="360"/>
        <w:jc w:val="center"/>
      </w:pPr>
      <w:r>
        <w:t>For other accounts (</w:t>
      </w:r>
      <w:proofErr w:type="gramStart"/>
      <w:r>
        <w:t>e.g.</w:t>
      </w:r>
      <w:proofErr w:type="gramEnd"/>
      <w:r>
        <w:t xml:space="preserve"> Red Lodge) the Treasurer for that area should be consulted, using a similar procedure</w:t>
      </w:r>
    </w:p>
    <w:p w14:paraId="4AFB104A" w14:textId="77777777" w:rsidR="003864FA" w:rsidRDefault="003864FA">
      <w:pPr>
        <w:spacing w:before="0" w:after="160" w:line="259" w:lineRule="auto"/>
        <w:ind w:right="0"/>
        <w:rPr>
          <w:b/>
          <w:bCs/>
        </w:rPr>
      </w:pPr>
      <w:r>
        <w:rPr>
          <w:b/>
          <w:bCs/>
        </w:rPr>
        <w:br w:type="page"/>
      </w:r>
    </w:p>
    <w:p w14:paraId="38FA96B6" w14:textId="142ADA08" w:rsidR="00C72238" w:rsidRPr="00050583" w:rsidRDefault="00C72238" w:rsidP="00C72238">
      <w:pPr>
        <w:ind w:left="720" w:hanging="720"/>
        <w:jc w:val="center"/>
        <w:rPr>
          <w:b/>
          <w:bCs/>
        </w:rPr>
      </w:pPr>
      <w:r w:rsidRPr="00050583">
        <w:rPr>
          <w:b/>
          <w:bCs/>
        </w:rPr>
        <w:lastRenderedPageBreak/>
        <w:t xml:space="preserve">APPENDIX </w:t>
      </w:r>
      <w:r>
        <w:rPr>
          <w:b/>
          <w:bCs/>
        </w:rPr>
        <w:t>B</w:t>
      </w:r>
      <w:r w:rsidRPr="00050583">
        <w:rPr>
          <w:b/>
          <w:bCs/>
        </w:rPr>
        <w:t xml:space="preserve">: </w:t>
      </w:r>
      <w:r w:rsidRPr="00050583">
        <w:rPr>
          <w:b/>
          <w:bCs/>
          <w:szCs w:val="22"/>
        </w:rPr>
        <w:t>LIGHTWAVE EXPENDITURE AUTHORISATION</w:t>
      </w:r>
    </w:p>
    <w:tbl>
      <w:tblPr>
        <w:tblStyle w:val="TableGrid"/>
        <w:tblW w:w="10314" w:type="dxa"/>
        <w:tblInd w:w="0" w:type="dxa"/>
        <w:tblLook w:val="01E0" w:firstRow="1" w:lastRow="1" w:firstColumn="1" w:lastColumn="1" w:noHBand="0" w:noVBand="0"/>
      </w:tblPr>
      <w:tblGrid>
        <w:gridCol w:w="7366"/>
        <w:gridCol w:w="2948"/>
      </w:tblGrid>
      <w:tr w:rsidR="00C72238" w:rsidRPr="00B11805" w14:paraId="1E0D5056" w14:textId="77777777" w:rsidTr="00F86F74">
        <w:trPr>
          <w:trHeight w:val="813"/>
        </w:trPr>
        <w:tc>
          <w:tcPr>
            <w:tcW w:w="10314" w:type="dxa"/>
            <w:gridSpan w:val="2"/>
            <w:shd w:val="clear" w:color="auto" w:fill="DEEAF6" w:themeFill="accent1" w:themeFillTint="33"/>
            <w:vAlign w:val="center"/>
          </w:tcPr>
          <w:p w14:paraId="14BFD2F9" w14:textId="77777777" w:rsidR="00C72238" w:rsidRPr="00FF14D4" w:rsidRDefault="00C72238" w:rsidP="00F86F74">
            <w:pPr>
              <w:rPr>
                <w:b/>
                <w:szCs w:val="22"/>
              </w:rPr>
            </w:pPr>
            <w:r>
              <w:rPr>
                <w:b/>
                <w:szCs w:val="22"/>
              </w:rPr>
              <w:t>LIGHTWAVE EXPENDITURE AUTHORISATION (COMPLETE FORM OR PROVIDE EQUIVALENT INFORMATION BY EMAIL OR VERBALLY AS APPROPRIATE)</w:t>
            </w:r>
          </w:p>
        </w:tc>
      </w:tr>
      <w:tr w:rsidR="00C72238" w:rsidRPr="00B11805" w14:paraId="2F4D6A8F" w14:textId="77777777" w:rsidTr="00F86F74">
        <w:trPr>
          <w:trHeight w:val="454"/>
        </w:trPr>
        <w:tc>
          <w:tcPr>
            <w:tcW w:w="10314" w:type="dxa"/>
            <w:gridSpan w:val="2"/>
            <w:vAlign w:val="center"/>
          </w:tcPr>
          <w:p w14:paraId="5BA7A92D" w14:textId="77777777" w:rsidR="00C72238" w:rsidRDefault="00C72238" w:rsidP="00F86F74">
            <w:pPr>
              <w:rPr>
                <w:szCs w:val="22"/>
              </w:rPr>
            </w:pPr>
            <w:r>
              <w:rPr>
                <w:szCs w:val="22"/>
              </w:rPr>
              <w:t>NAME:</w:t>
            </w:r>
          </w:p>
          <w:p w14:paraId="4A11FE16" w14:textId="77777777" w:rsidR="00C72238" w:rsidRDefault="00C72238" w:rsidP="00F86F74">
            <w:pPr>
              <w:rPr>
                <w:szCs w:val="22"/>
              </w:rPr>
            </w:pPr>
          </w:p>
        </w:tc>
      </w:tr>
      <w:tr w:rsidR="00C72238" w:rsidRPr="00B11805" w14:paraId="2E529564" w14:textId="77777777" w:rsidTr="00F86F74">
        <w:trPr>
          <w:trHeight w:val="454"/>
        </w:trPr>
        <w:tc>
          <w:tcPr>
            <w:tcW w:w="10314" w:type="dxa"/>
            <w:gridSpan w:val="2"/>
            <w:vAlign w:val="center"/>
          </w:tcPr>
          <w:p w14:paraId="6C786FF8" w14:textId="2D398EDF" w:rsidR="00C72238" w:rsidRDefault="00C72238" w:rsidP="00F86F74">
            <w:pPr>
              <w:rPr>
                <w:szCs w:val="22"/>
              </w:rPr>
            </w:pPr>
            <w:r>
              <w:rPr>
                <w:szCs w:val="22"/>
              </w:rPr>
              <w:t>ADDRESS</w:t>
            </w:r>
            <w:r w:rsidR="003864FA">
              <w:rPr>
                <w:szCs w:val="22"/>
              </w:rPr>
              <w:t>/EMAIL:</w:t>
            </w:r>
          </w:p>
          <w:p w14:paraId="515DBD65" w14:textId="77777777" w:rsidR="00C72238" w:rsidRDefault="00C72238" w:rsidP="00F86F74">
            <w:pPr>
              <w:rPr>
                <w:szCs w:val="22"/>
              </w:rPr>
            </w:pPr>
          </w:p>
          <w:p w14:paraId="358E4750" w14:textId="77777777" w:rsidR="00C72238" w:rsidRDefault="00C72238" w:rsidP="00F86F74">
            <w:pPr>
              <w:rPr>
                <w:szCs w:val="22"/>
              </w:rPr>
            </w:pPr>
          </w:p>
        </w:tc>
      </w:tr>
      <w:tr w:rsidR="00C72238" w:rsidRPr="00B11805" w14:paraId="660DD67C" w14:textId="77777777" w:rsidTr="00F86F74">
        <w:trPr>
          <w:trHeight w:val="454"/>
        </w:trPr>
        <w:tc>
          <w:tcPr>
            <w:tcW w:w="10314" w:type="dxa"/>
            <w:gridSpan w:val="2"/>
            <w:vAlign w:val="center"/>
          </w:tcPr>
          <w:p w14:paraId="14A72282" w14:textId="77777777" w:rsidR="00C72238" w:rsidRDefault="00C72238" w:rsidP="00F86F74">
            <w:pPr>
              <w:rPr>
                <w:szCs w:val="22"/>
              </w:rPr>
            </w:pPr>
            <w:r>
              <w:rPr>
                <w:szCs w:val="22"/>
              </w:rPr>
              <w:t>Name of Lightwave Group/Lightwave Rural Hub:</w:t>
            </w:r>
          </w:p>
          <w:p w14:paraId="6AE38B3F" w14:textId="77777777" w:rsidR="00C72238" w:rsidRDefault="00C72238" w:rsidP="00F86F74">
            <w:pPr>
              <w:rPr>
                <w:szCs w:val="22"/>
              </w:rPr>
            </w:pPr>
          </w:p>
          <w:p w14:paraId="3661EEAB" w14:textId="77777777" w:rsidR="00C72238" w:rsidRDefault="00C72238" w:rsidP="00F86F74">
            <w:pPr>
              <w:rPr>
                <w:szCs w:val="22"/>
              </w:rPr>
            </w:pPr>
          </w:p>
        </w:tc>
      </w:tr>
      <w:tr w:rsidR="00C72238" w:rsidRPr="00B11805" w14:paraId="7BDEE78E" w14:textId="77777777" w:rsidTr="00F86F74">
        <w:trPr>
          <w:trHeight w:val="454"/>
        </w:trPr>
        <w:tc>
          <w:tcPr>
            <w:tcW w:w="10314" w:type="dxa"/>
            <w:gridSpan w:val="2"/>
            <w:vAlign w:val="center"/>
          </w:tcPr>
          <w:p w14:paraId="3BEA2E03" w14:textId="77777777" w:rsidR="00C72238" w:rsidRDefault="00C72238" w:rsidP="00F86F74">
            <w:pPr>
              <w:rPr>
                <w:szCs w:val="22"/>
              </w:rPr>
            </w:pPr>
            <w:r>
              <w:rPr>
                <w:szCs w:val="22"/>
              </w:rPr>
              <w:t>Purpose of the Expenditure</w:t>
            </w:r>
          </w:p>
          <w:p w14:paraId="21F3F033" w14:textId="77777777" w:rsidR="00C72238" w:rsidRDefault="00C72238" w:rsidP="00F86F74">
            <w:pPr>
              <w:rPr>
                <w:szCs w:val="22"/>
              </w:rPr>
            </w:pPr>
          </w:p>
          <w:p w14:paraId="49632713" w14:textId="77777777" w:rsidR="00C72238" w:rsidRDefault="00C72238" w:rsidP="00F86F74">
            <w:pPr>
              <w:rPr>
                <w:szCs w:val="22"/>
              </w:rPr>
            </w:pPr>
          </w:p>
        </w:tc>
      </w:tr>
      <w:tr w:rsidR="00C72238" w:rsidRPr="00B11805" w14:paraId="035616B3" w14:textId="77777777" w:rsidTr="00F86F74">
        <w:trPr>
          <w:trHeight w:val="454"/>
        </w:trPr>
        <w:tc>
          <w:tcPr>
            <w:tcW w:w="7366" w:type="dxa"/>
            <w:vAlign w:val="center"/>
          </w:tcPr>
          <w:p w14:paraId="316622C1" w14:textId="77777777" w:rsidR="00C72238" w:rsidRPr="00000D9E" w:rsidRDefault="00C72238" w:rsidP="00F86F74">
            <w:pPr>
              <w:rPr>
                <w:b/>
                <w:szCs w:val="22"/>
              </w:rPr>
            </w:pPr>
            <w:r w:rsidRPr="00000D9E">
              <w:rPr>
                <w:b/>
                <w:szCs w:val="22"/>
              </w:rPr>
              <w:t>QUOTE 1 [PROPOSED QUOTE TO BE ACCEPTED – normally the lowest]</w:t>
            </w:r>
          </w:p>
          <w:p w14:paraId="3A6DEABF" w14:textId="77777777" w:rsidR="00C72238" w:rsidRDefault="00C72238" w:rsidP="00F86F74">
            <w:pPr>
              <w:rPr>
                <w:szCs w:val="22"/>
              </w:rPr>
            </w:pPr>
            <w:r>
              <w:rPr>
                <w:szCs w:val="22"/>
              </w:rPr>
              <w:t>Description:</w:t>
            </w:r>
          </w:p>
          <w:p w14:paraId="25D3680C" w14:textId="77777777" w:rsidR="00C72238" w:rsidRDefault="00C72238" w:rsidP="00F86F74">
            <w:pPr>
              <w:rPr>
                <w:szCs w:val="22"/>
              </w:rPr>
            </w:pPr>
          </w:p>
          <w:p w14:paraId="76B63B66" w14:textId="44B56F9E" w:rsidR="00C72238" w:rsidRDefault="00C72238" w:rsidP="003864FA">
            <w:pPr>
              <w:rPr>
                <w:szCs w:val="22"/>
              </w:rPr>
            </w:pPr>
            <w:r>
              <w:rPr>
                <w:szCs w:val="22"/>
              </w:rPr>
              <w:t>Supplier Name:</w:t>
            </w:r>
          </w:p>
        </w:tc>
        <w:tc>
          <w:tcPr>
            <w:tcW w:w="2948" w:type="dxa"/>
            <w:vAlign w:val="center"/>
          </w:tcPr>
          <w:p w14:paraId="4811BFD3" w14:textId="77777777" w:rsidR="00C72238" w:rsidRDefault="00C72238" w:rsidP="00F86F74">
            <w:pPr>
              <w:rPr>
                <w:szCs w:val="22"/>
              </w:rPr>
            </w:pPr>
            <w:r>
              <w:rPr>
                <w:szCs w:val="22"/>
              </w:rPr>
              <w:t>£ cost</w:t>
            </w:r>
          </w:p>
          <w:p w14:paraId="6BF8E096" w14:textId="77777777" w:rsidR="00C72238" w:rsidRDefault="00C72238" w:rsidP="00F86F74">
            <w:pPr>
              <w:rPr>
                <w:szCs w:val="22"/>
              </w:rPr>
            </w:pPr>
          </w:p>
          <w:p w14:paraId="59FB0984" w14:textId="77777777" w:rsidR="00C72238" w:rsidRDefault="00C72238" w:rsidP="00F86F74">
            <w:pPr>
              <w:rPr>
                <w:szCs w:val="22"/>
              </w:rPr>
            </w:pPr>
          </w:p>
          <w:p w14:paraId="04D53B71" w14:textId="77777777" w:rsidR="00C72238" w:rsidRPr="000105B4" w:rsidRDefault="00C72238" w:rsidP="00F86F74">
            <w:pPr>
              <w:rPr>
                <w:szCs w:val="22"/>
              </w:rPr>
            </w:pPr>
          </w:p>
        </w:tc>
      </w:tr>
      <w:tr w:rsidR="00C72238" w:rsidRPr="00B11805" w14:paraId="6464D2A8" w14:textId="77777777" w:rsidTr="00F86F74">
        <w:trPr>
          <w:trHeight w:val="454"/>
        </w:trPr>
        <w:tc>
          <w:tcPr>
            <w:tcW w:w="7366" w:type="dxa"/>
            <w:vAlign w:val="center"/>
          </w:tcPr>
          <w:p w14:paraId="18B190CB" w14:textId="77777777" w:rsidR="00C72238" w:rsidRDefault="00C72238" w:rsidP="00F86F74">
            <w:pPr>
              <w:rPr>
                <w:szCs w:val="22"/>
              </w:rPr>
            </w:pPr>
            <w:r>
              <w:rPr>
                <w:szCs w:val="22"/>
              </w:rPr>
              <w:t xml:space="preserve">QUOTE 2 </w:t>
            </w:r>
          </w:p>
          <w:p w14:paraId="4E63A93A" w14:textId="77777777" w:rsidR="00C72238" w:rsidRDefault="00C72238" w:rsidP="00F86F74">
            <w:pPr>
              <w:rPr>
                <w:szCs w:val="22"/>
              </w:rPr>
            </w:pPr>
            <w:r>
              <w:rPr>
                <w:szCs w:val="22"/>
              </w:rPr>
              <w:t>Description:</w:t>
            </w:r>
          </w:p>
          <w:p w14:paraId="605FFB72" w14:textId="77777777" w:rsidR="00C72238" w:rsidRDefault="00C72238" w:rsidP="00F86F74">
            <w:pPr>
              <w:rPr>
                <w:szCs w:val="22"/>
              </w:rPr>
            </w:pPr>
          </w:p>
          <w:p w14:paraId="3779A2FA" w14:textId="2B645FA1" w:rsidR="00C72238" w:rsidRDefault="00C72238" w:rsidP="003864FA">
            <w:pPr>
              <w:rPr>
                <w:szCs w:val="22"/>
              </w:rPr>
            </w:pPr>
            <w:r>
              <w:rPr>
                <w:szCs w:val="22"/>
              </w:rPr>
              <w:t>Supplier Name</w:t>
            </w:r>
          </w:p>
        </w:tc>
        <w:tc>
          <w:tcPr>
            <w:tcW w:w="2948" w:type="dxa"/>
            <w:vAlign w:val="center"/>
          </w:tcPr>
          <w:p w14:paraId="506E3260" w14:textId="77777777" w:rsidR="00C72238" w:rsidRDefault="00C72238" w:rsidP="00F86F74">
            <w:pPr>
              <w:rPr>
                <w:szCs w:val="22"/>
              </w:rPr>
            </w:pPr>
            <w:r>
              <w:rPr>
                <w:szCs w:val="22"/>
              </w:rPr>
              <w:t>£ cost</w:t>
            </w:r>
          </w:p>
          <w:p w14:paraId="513E6B4E" w14:textId="77777777" w:rsidR="00C72238" w:rsidRDefault="00C72238" w:rsidP="00F86F74">
            <w:pPr>
              <w:rPr>
                <w:szCs w:val="22"/>
              </w:rPr>
            </w:pPr>
          </w:p>
          <w:p w14:paraId="62A75DC9" w14:textId="77777777" w:rsidR="00C72238" w:rsidRDefault="00C72238" w:rsidP="00F86F74">
            <w:pPr>
              <w:rPr>
                <w:szCs w:val="22"/>
              </w:rPr>
            </w:pPr>
          </w:p>
          <w:p w14:paraId="43B07AD3" w14:textId="77777777" w:rsidR="00C72238" w:rsidRPr="000105B4" w:rsidRDefault="00C72238" w:rsidP="00F86F74">
            <w:pPr>
              <w:rPr>
                <w:szCs w:val="22"/>
              </w:rPr>
            </w:pPr>
          </w:p>
        </w:tc>
      </w:tr>
      <w:tr w:rsidR="00C72238" w:rsidRPr="00B11805" w14:paraId="63EAC4DC" w14:textId="77777777" w:rsidTr="00F86F74">
        <w:trPr>
          <w:trHeight w:val="454"/>
        </w:trPr>
        <w:tc>
          <w:tcPr>
            <w:tcW w:w="7366" w:type="dxa"/>
            <w:vAlign w:val="center"/>
          </w:tcPr>
          <w:p w14:paraId="0AF2675A" w14:textId="77777777" w:rsidR="00C72238" w:rsidRDefault="00C72238" w:rsidP="00F86F74">
            <w:pPr>
              <w:rPr>
                <w:szCs w:val="22"/>
              </w:rPr>
            </w:pPr>
            <w:r>
              <w:rPr>
                <w:szCs w:val="22"/>
              </w:rPr>
              <w:t>QUOTE 3 (optional for quotes below £1000, mandatory otherwise)</w:t>
            </w:r>
          </w:p>
          <w:p w14:paraId="3FAFC62A" w14:textId="77777777" w:rsidR="00C72238" w:rsidRDefault="00C72238" w:rsidP="00F86F74">
            <w:pPr>
              <w:rPr>
                <w:szCs w:val="22"/>
              </w:rPr>
            </w:pPr>
            <w:r>
              <w:rPr>
                <w:szCs w:val="22"/>
              </w:rPr>
              <w:t>Description:</w:t>
            </w:r>
          </w:p>
          <w:p w14:paraId="555204C9" w14:textId="77777777" w:rsidR="00C72238" w:rsidRDefault="00C72238" w:rsidP="00F86F74">
            <w:pPr>
              <w:rPr>
                <w:szCs w:val="22"/>
              </w:rPr>
            </w:pPr>
          </w:p>
          <w:p w14:paraId="617CFF62" w14:textId="1CACC73E" w:rsidR="00C72238" w:rsidRDefault="00C72238" w:rsidP="00F86F74">
            <w:pPr>
              <w:rPr>
                <w:szCs w:val="22"/>
              </w:rPr>
            </w:pPr>
            <w:r>
              <w:rPr>
                <w:szCs w:val="22"/>
              </w:rPr>
              <w:t>Supplier Name</w:t>
            </w:r>
          </w:p>
        </w:tc>
        <w:tc>
          <w:tcPr>
            <w:tcW w:w="2948" w:type="dxa"/>
            <w:vAlign w:val="center"/>
          </w:tcPr>
          <w:p w14:paraId="135E4C5D" w14:textId="77777777" w:rsidR="00C72238" w:rsidRDefault="00C72238" w:rsidP="00F86F74">
            <w:pPr>
              <w:rPr>
                <w:szCs w:val="22"/>
              </w:rPr>
            </w:pPr>
            <w:r>
              <w:rPr>
                <w:szCs w:val="22"/>
              </w:rPr>
              <w:t>£ cost</w:t>
            </w:r>
          </w:p>
          <w:p w14:paraId="70101404" w14:textId="77777777" w:rsidR="00C72238" w:rsidRDefault="00C72238" w:rsidP="00F86F74">
            <w:pPr>
              <w:rPr>
                <w:szCs w:val="22"/>
              </w:rPr>
            </w:pPr>
          </w:p>
          <w:p w14:paraId="3A5E714B" w14:textId="77777777" w:rsidR="00C72238" w:rsidRDefault="00C72238" w:rsidP="00F86F74">
            <w:pPr>
              <w:rPr>
                <w:szCs w:val="22"/>
              </w:rPr>
            </w:pPr>
          </w:p>
          <w:p w14:paraId="542D2B81" w14:textId="77777777" w:rsidR="00C72238" w:rsidRPr="000105B4" w:rsidRDefault="00C72238" w:rsidP="00F86F74">
            <w:pPr>
              <w:rPr>
                <w:szCs w:val="22"/>
              </w:rPr>
            </w:pPr>
          </w:p>
        </w:tc>
      </w:tr>
      <w:tr w:rsidR="00C72238" w:rsidRPr="00B11805" w14:paraId="30A6E831" w14:textId="77777777" w:rsidTr="00F86F74">
        <w:tblPrEx>
          <w:tblLook w:val="04A0" w:firstRow="1" w:lastRow="0" w:firstColumn="1" w:lastColumn="0" w:noHBand="0" w:noVBand="1"/>
        </w:tblPrEx>
        <w:trPr>
          <w:trHeight w:val="375"/>
        </w:trPr>
        <w:tc>
          <w:tcPr>
            <w:tcW w:w="7366" w:type="dxa"/>
          </w:tcPr>
          <w:p w14:paraId="408F1353" w14:textId="091506F9" w:rsidR="00C72238" w:rsidRPr="00B11805" w:rsidRDefault="00C72238" w:rsidP="00F86F74">
            <w:pPr>
              <w:rPr>
                <w:szCs w:val="22"/>
              </w:rPr>
            </w:pPr>
            <w:r>
              <w:rPr>
                <w:szCs w:val="22"/>
              </w:rPr>
              <w:t>Can the supplier invoice the Lightwave Community</w:t>
            </w:r>
            <w:r w:rsidRPr="000105B4">
              <w:rPr>
                <w:szCs w:val="22"/>
              </w:rPr>
              <w:t xml:space="preserve"> </w:t>
            </w:r>
          </w:p>
        </w:tc>
        <w:tc>
          <w:tcPr>
            <w:tcW w:w="2948" w:type="dxa"/>
          </w:tcPr>
          <w:p w14:paraId="4BE5241A" w14:textId="77777777" w:rsidR="00C72238" w:rsidRPr="00B11805" w:rsidRDefault="00C72238" w:rsidP="00F86F74">
            <w:pPr>
              <w:rPr>
                <w:szCs w:val="22"/>
              </w:rPr>
            </w:pPr>
            <w:r w:rsidRPr="000105B4">
              <w:rPr>
                <w:szCs w:val="22"/>
              </w:rPr>
              <w:t>YES/NO</w:t>
            </w:r>
          </w:p>
        </w:tc>
      </w:tr>
      <w:tr w:rsidR="00C72238" w:rsidRPr="000105B4" w14:paraId="47D6CC99" w14:textId="77777777" w:rsidTr="00F86F74">
        <w:tblPrEx>
          <w:tblLook w:val="04A0" w:firstRow="1" w:lastRow="0" w:firstColumn="1" w:lastColumn="0" w:noHBand="0" w:noVBand="1"/>
        </w:tblPrEx>
        <w:trPr>
          <w:trHeight w:val="409"/>
        </w:trPr>
        <w:tc>
          <w:tcPr>
            <w:tcW w:w="7366" w:type="dxa"/>
          </w:tcPr>
          <w:p w14:paraId="0E26651D" w14:textId="75043A53" w:rsidR="00C72238" w:rsidRDefault="00C72238" w:rsidP="00F86F74">
            <w:pPr>
              <w:rPr>
                <w:szCs w:val="22"/>
              </w:rPr>
            </w:pPr>
            <w:r>
              <w:rPr>
                <w:szCs w:val="22"/>
              </w:rPr>
              <w:t>Is the supplier already an authorised supplier to the Lightwave Community?</w:t>
            </w:r>
          </w:p>
        </w:tc>
        <w:tc>
          <w:tcPr>
            <w:tcW w:w="2948" w:type="dxa"/>
          </w:tcPr>
          <w:p w14:paraId="7201BDAF" w14:textId="29BDE4EE" w:rsidR="00C72238" w:rsidRPr="000105B4" w:rsidRDefault="00C72238" w:rsidP="00F86F74">
            <w:pPr>
              <w:rPr>
                <w:szCs w:val="22"/>
              </w:rPr>
            </w:pPr>
            <w:r w:rsidRPr="000105B4">
              <w:rPr>
                <w:szCs w:val="22"/>
              </w:rPr>
              <w:t>YES/NO</w:t>
            </w:r>
          </w:p>
        </w:tc>
      </w:tr>
      <w:tr w:rsidR="00C72238" w:rsidRPr="000105B4" w14:paraId="7A99CF5B" w14:textId="77777777" w:rsidTr="00F86F74">
        <w:tblPrEx>
          <w:tblLook w:val="04A0" w:firstRow="1" w:lastRow="0" w:firstColumn="1" w:lastColumn="0" w:noHBand="0" w:noVBand="1"/>
        </w:tblPrEx>
        <w:trPr>
          <w:trHeight w:val="414"/>
        </w:trPr>
        <w:tc>
          <w:tcPr>
            <w:tcW w:w="7366" w:type="dxa"/>
          </w:tcPr>
          <w:p w14:paraId="1673E453" w14:textId="77777777" w:rsidR="00C72238" w:rsidRDefault="00C72238" w:rsidP="00F86F74">
            <w:pPr>
              <w:rPr>
                <w:szCs w:val="22"/>
              </w:rPr>
            </w:pPr>
            <w:r>
              <w:rPr>
                <w:szCs w:val="22"/>
              </w:rPr>
              <w:t>Is the expenditure recurring or one-off</w:t>
            </w:r>
          </w:p>
        </w:tc>
        <w:tc>
          <w:tcPr>
            <w:tcW w:w="2948" w:type="dxa"/>
          </w:tcPr>
          <w:p w14:paraId="770AF65A" w14:textId="77777777" w:rsidR="00C72238" w:rsidRPr="000105B4" w:rsidRDefault="00C72238" w:rsidP="00F86F74">
            <w:pPr>
              <w:rPr>
                <w:szCs w:val="22"/>
              </w:rPr>
            </w:pPr>
            <w:r>
              <w:rPr>
                <w:szCs w:val="22"/>
              </w:rPr>
              <w:t>RECURRING / ONE-OFF</w:t>
            </w:r>
          </w:p>
        </w:tc>
      </w:tr>
      <w:tr w:rsidR="00C72238" w:rsidRPr="000105B4" w14:paraId="738FD5CD" w14:textId="77777777" w:rsidTr="00F86F74">
        <w:tblPrEx>
          <w:tblLook w:val="04A0" w:firstRow="1" w:lastRow="0" w:firstColumn="1" w:lastColumn="0" w:noHBand="0" w:noVBand="1"/>
        </w:tblPrEx>
        <w:trPr>
          <w:trHeight w:val="516"/>
        </w:trPr>
        <w:tc>
          <w:tcPr>
            <w:tcW w:w="7366" w:type="dxa"/>
          </w:tcPr>
          <w:p w14:paraId="287E663F" w14:textId="77777777" w:rsidR="00C72238" w:rsidRDefault="00C72238" w:rsidP="00F86F74">
            <w:pPr>
              <w:rPr>
                <w:szCs w:val="22"/>
              </w:rPr>
            </w:pPr>
            <w:r>
              <w:rPr>
                <w:szCs w:val="22"/>
              </w:rPr>
              <w:t xml:space="preserve">SIGNED: </w:t>
            </w:r>
          </w:p>
        </w:tc>
        <w:tc>
          <w:tcPr>
            <w:tcW w:w="2948" w:type="dxa"/>
          </w:tcPr>
          <w:p w14:paraId="7396999B" w14:textId="77777777" w:rsidR="00C72238" w:rsidRPr="000105B4" w:rsidRDefault="00C72238" w:rsidP="00F86F74">
            <w:pPr>
              <w:rPr>
                <w:szCs w:val="22"/>
              </w:rPr>
            </w:pPr>
            <w:r>
              <w:rPr>
                <w:szCs w:val="22"/>
              </w:rPr>
              <w:t xml:space="preserve">DATE: </w:t>
            </w:r>
          </w:p>
        </w:tc>
      </w:tr>
    </w:tbl>
    <w:p w14:paraId="4ECCD07D" w14:textId="77777777" w:rsidR="00C72238" w:rsidRDefault="00C72238" w:rsidP="00C72238">
      <w:pPr>
        <w:ind w:left="720" w:hanging="720"/>
      </w:pPr>
      <w:r>
        <w:t>Expenditure authorisation should be supported by the following</w:t>
      </w:r>
    </w:p>
    <w:p w14:paraId="22673C08" w14:textId="77777777" w:rsidR="00C72238" w:rsidRPr="00837B78" w:rsidRDefault="00C72238" w:rsidP="00402475">
      <w:pPr>
        <w:pStyle w:val="ListParagraph"/>
        <w:widowControl w:val="0"/>
        <w:numPr>
          <w:ilvl w:val="0"/>
          <w:numId w:val="16"/>
        </w:numPr>
        <w:spacing w:before="0" w:after="0" w:line="240" w:lineRule="auto"/>
        <w:ind w:right="0"/>
      </w:pPr>
      <w:r w:rsidRPr="00837B78">
        <w:t xml:space="preserve">Up to £100 reasonable justification </w:t>
      </w:r>
    </w:p>
    <w:p w14:paraId="6D76B29B" w14:textId="77777777" w:rsidR="00C72238" w:rsidRPr="00837B78" w:rsidRDefault="00C72238" w:rsidP="00402475">
      <w:pPr>
        <w:pStyle w:val="ListParagraph"/>
        <w:widowControl w:val="0"/>
        <w:numPr>
          <w:ilvl w:val="0"/>
          <w:numId w:val="16"/>
        </w:numPr>
        <w:spacing w:before="0" w:after="0" w:line="240" w:lineRule="auto"/>
        <w:ind w:right="0"/>
      </w:pPr>
      <w:r w:rsidRPr="00837B78">
        <w:t>Up to £1000 – at least 2 quotes recorded on the Authorisation Form or requested via email or verbally to the Lightwave Treasurer, depending on the amounts</w:t>
      </w:r>
    </w:p>
    <w:p w14:paraId="7DAECAE2" w14:textId="7F87C8DA" w:rsidR="00C72238" w:rsidRDefault="00C72238" w:rsidP="00402475">
      <w:pPr>
        <w:pStyle w:val="ListParagraph"/>
        <w:widowControl w:val="0"/>
        <w:numPr>
          <w:ilvl w:val="0"/>
          <w:numId w:val="16"/>
        </w:numPr>
        <w:spacing w:before="0" w:after="0" w:line="240" w:lineRule="auto"/>
        <w:ind w:right="0"/>
      </w:pPr>
      <w:r w:rsidRPr="00837B78">
        <w:t xml:space="preserve">Between £1000 and £10,000 – at least 3 written quotations. </w:t>
      </w:r>
    </w:p>
    <w:p w14:paraId="173145D7" w14:textId="2A85B724" w:rsidR="003864FA" w:rsidRDefault="003864FA" w:rsidP="003864FA">
      <w:pPr>
        <w:widowControl w:val="0"/>
        <w:spacing w:before="0" w:after="0" w:line="240" w:lineRule="auto"/>
        <w:ind w:right="0"/>
      </w:pPr>
    </w:p>
    <w:p w14:paraId="66CF9BDF" w14:textId="2681F2F0" w:rsidR="003864FA" w:rsidRPr="00837B78" w:rsidRDefault="003864FA" w:rsidP="003864FA">
      <w:pPr>
        <w:widowControl w:val="0"/>
        <w:spacing w:before="0" w:after="0" w:line="240" w:lineRule="auto"/>
        <w:ind w:right="0"/>
      </w:pPr>
      <w:r>
        <w:t xml:space="preserve">Please note this only applies to budgeted expenditure. If in </w:t>
      </w:r>
      <w:proofErr w:type="gramStart"/>
      <w:r>
        <w:t>doubt</w:t>
      </w:r>
      <w:proofErr w:type="gramEnd"/>
      <w:r>
        <w:t xml:space="preserve"> please call the Lightwave Treasurer. </w:t>
      </w:r>
    </w:p>
    <w:p w14:paraId="35AA3391" w14:textId="48484812" w:rsidR="00C72238" w:rsidRDefault="00C72238" w:rsidP="00C72238">
      <w:r w:rsidRPr="005359AA">
        <w:lastRenderedPageBreak/>
        <w:t>Return all sheets to Andrew Gosden</w:t>
      </w:r>
      <w:r>
        <w:t>, Lightwave Treasurer</w:t>
      </w:r>
      <w:r w:rsidR="00A2519F">
        <w:t xml:space="preserve"> (or Hub Treasurer</w:t>
      </w:r>
      <w:proofErr w:type="gramStart"/>
      <w:r w:rsidR="00A2519F">
        <w:t>)</w:t>
      </w:r>
      <w:r w:rsidRPr="005359AA">
        <w:t xml:space="preserve"> ,</w:t>
      </w:r>
      <w:proofErr w:type="gramEnd"/>
      <w:r w:rsidRPr="005359AA">
        <w:t xml:space="preserve"> St Nicholas Centre, 4 Cutler Street, Ipswich, IP1 1UQ</w:t>
      </w:r>
      <w:r>
        <w:t xml:space="preserve"> or email to </w:t>
      </w:r>
      <w:hyperlink r:id="rId13" w:history="1">
        <w:r w:rsidRPr="00726E5D">
          <w:rPr>
            <w:rStyle w:val="Hyperlink"/>
          </w:rPr>
          <w:t>andrew.gosden@cofesuffolk.org</w:t>
        </w:r>
      </w:hyperlink>
      <w:r>
        <w:t xml:space="preserve">. Contact Andrew by email or phone (07711 753312) if you have any questions. </w:t>
      </w:r>
      <w:r>
        <w:br w:type="page"/>
      </w:r>
    </w:p>
    <w:p w14:paraId="5D891811" w14:textId="4A59734C" w:rsidR="00C72238" w:rsidRPr="00050583" w:rsidRDefault="00C72238" w:rsidP="00C72238">
      <w:pPr>
        <w:jc w:val="center"/>
        <w:rPr>
          <w:b/>
          <w:bCs/>
          <w:sz w:val="28"/>
          <w:szCs w:val="28"/>
        </w:rPr>
      </w:pPr>
      <w:r w:rsidRPr="00050583">
        <w:rPr>
          <w:b/>
          <w:bCs/>
          <w:sz w:val="28"/>
          <w:szCs w:val="28"/>
        </w:rPr>
        <w:lastRenderedPageBreak/>
        <w:t xml:space="preserve">APPENDIX </w:t>
      </w:r>
      <w:r>
        <w:rPr>
          <w:b/>
          <w:bCs/>
          <w:sz w:val="28"/>
          <w:szCs w:val="28"/>
        </w:rPr>
        <w:t>C</w:t>
      </w: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126"/>
        <w:gridCol w:w="18"/>
        <w:gridCol w:w="2954"/>
        <w:gridCol w:w="2105"/>
        <w:gridCol w:w="9"/>
      </w:tblGrid>
      <w:tr w:rsidR="00C72238" w:rsidRPr="003864FA" w14:paraId="0D6F7BEE" w14:textId="77777777" w:rsidTr="00F86F74">
        <w:trPr>
          <w:gridAfter w:val="1"/>
          <w:wAfter w:w="9" w:type="dxa"/>
          <w:trHeight w:val="127"/>
        </w:trPr>
        <w:tc>
          <w:tcPr>
            <w:tcW w:w="9188" w:type="dxa"/>
            <w:gridSpan w:val="5"/>
            <w:shd w:val="clear" w:color="auto" w:fill="BDD6EE" w:themeFill="accent1" w:themeFillTint="66"/>
            <w:noWrap/>
            <w:vAlign w:val="center"/>
            <w:hideMark/>
          </w:tcPr>
          <w:p w14:paraId="4AA0948B" w14:textId="77777777" w:rsidR="00C72238" w:rsidRPr="003864FA" w:rsidRDefault="00C72238" w:rsidP="00C72238">
            <w:pPr>
              <w:spacing w:before="60" w:after="60"/>
              <w:rPr>
                <w:b/>
                <w:bCs/>
                <w:lang w:eastAsia="en-GB"/>
              </w:rPr>
            </w:pPr>
            <w:r w:rsidRPr="003864FA">
              <w:rPr>
                <w:b/>
                <w:bCs/>
                <w:lang w:eastAsia="en-GB"/>
              </w:rPr>
              <w:t>Lightwave Cash/Cheque Counting Record</w:t>
            </w:r>
          </w:p>
        </w:tc>
      </w:tr>
      <w:tr w:rsidR="00C72238" w:rsidRPr="003864FA" w14:paraId="65156AA5" w14:textId="77777777" w:rsidTr="003864FA">
        <w:trPr>
          <w:trHeight w:val="437"/>
        </w:trPr>
        <w:tc>
          <w:tcPr>
            <w:tcW w:w="1985" w:type="dxa"/>
            <w:shd w:val="clear" w:color="auto" w:fill="auto"/>
            <w:noWrap/>
            <w:vAlign w:val="center"/>
            <w:hideMark/>
          </w:tcPr>
          <w:p w14:paraId="08F20E5D" w14:textId="77777777" w:rsidR="00C72238" w:rsidRPr="003864FA" w:rsidRDefault="00C72238" w:rsidP="00C72238">
            <w:pPr>
              <w:spacing w:before="60" w:after="60"/>
              <w:rPr>
                <w:lang w:eastAsia="en-GB"/>
              </w:rPr>
            </w:pPr>
            <w:r w:rsidRPr="003864FA">
              <w:rPr>
                <w:lang w:eastAsia="en-GB"/>
              </w:rPr>
              <w:t>Date:</w:t>
            </w:r>
          </w:p>
        </w:tc>
        <w:tc>
          <w:tcPr>
            <w:tcW w:w="2144" w:type="dxa"/>
            <w:gridSpan w:val="2"/>
            <w:shd w:val="clear" w:color="auto" w:fill="auto"/>
            <w:noWrap/>
            <w:vAlign w:val="center"/>
            <w:hideMark/>
          </w:tcPr>
          <w:p w14:paraId="491DC267" w14:textId="77777777" w:rsidR="00C72238" w:rsidRPr="003864FA" w:rsidRDefault="00C72238" w:rsidP="00C72238">
            <w:pPr>
              <w:spacing w:before="60" w:after="60"/>
              <w:rPr>
                <w:lang w:eastAsia="en-GB"/>
              </w:rPr>
            </w:pPr>
          </w:p>
        </w:tc>
        <w:tc>
          <w:tcPr>
            <w:tcW w:w="2954" w:type="dxa"/>
            <w:shd w:val="clear" w:color="auto" w:fill="auto"/>
            <w:noWrap/>
            <w:vAlign w:val="center"/>
            <w:hideMark/>
          </w:tcPr>
          <w:p w14:paraId="15B7C13D" w14:textId="77777777" w:rsidR="00C72238" w:rsidRPr="003864FA" w:rsidRDefault="00C72238" w:rsidP="00C72238">
            <w:pPr>
              <w:spacing w:before="60" w:after="60"/>
              <w:rPr>
                <w:lang w:eastAsia="en-GB"/>
              </w:rPr>
            </w:pPr>
            <w:r w:rsidRPr="003864FA">
              <w:rPr>
                <w:lang w:eastAsia="en-GB"/>
              </w:rPr>
              <w:t>Purpose/Event</w:t>
            </w:r>
          </w:p>
        </w:tc>
        <w:tc>
          <w:tcPr>
            <w:tcW w:w="2114" w:type="dxa"/>
            <w:gridSpan w:val="2"/>
            <w:shd w:val="clear" w:color="auto" w:fill="auto"/>
            <w:noWrap/>
            <w:vAlign w:val="center"/>
            <w:hideMark/>
          </w:tcPr>
          <w:p w14:paraId="457CF024" w14:textId="77777777" w:rsidR="00C72238" w:rsidRPr="003864FA" w:rsidRDefault="00C72238" w:rsidP="00C72238">
            <w:pPr>
              <w:spacing w:before="60" w:after="60"/>
              <w:rPr>
                <w:lang w:eastAsia="en-GB"/>
              </w:rPr>
            </w:pPr>
          </w:p>
        </w:tc>
      </w:tr>
      <w:tr w:rsidR="00C72238" w:rsidRPr="003864FA" w14:paraId="51338E9E" w14:textId="77777777" w:rsidTr="00F86F74">
        <w:trPr>
          <w:gridAfter w:val="1"/>
          <w:wAfter w:w="9" w:type="dxa"/>
          <w:trHeight w:val="387"/>
        </w:trPr>
        <w:tc>
          <w:tcPr>
            <w:tcW w:w="9188" w:type="dxa"/>
            <w:gridSpan w:val="5"/>
            <w:shd w:val="clear" w:color="auto" w:fill="BDD6EE" w:themeFill="accent1" w:themeFillTint="66"/>
            <w:noWrap/>
            <w:vAlign w:val="center"/>
            <w:hideMark/>
          </w:tcPr>
          <w:p w14:paraId="01A9266B" w14:textId="77777777" w:rsidR="00C72238" w:rsidRPr="003864FA" w:rsidRDefault="00C72238" w:rsidP="00C72238">
            <w:pPr>
              <w:spacing w:before="60" w:after="60"/>
              <w:rPr>
                <w:b/>
                <w:bCs/>
                <w:lang w:eastAsia="en-GB"/>
              </w:rPr>
            </w:pPr>
            <w:r w:rsidRPr="003864FA">
              <w:rPr>
                <w:b/>
                <w:bCs/>
                <w:lang w:eastAsia="en-GB"/>
              </w:rPr>
              <w:t>Cash and Cheques</w:t>
            </w:r>
          </w:p>
        </w:tc>
      </w:tr>
      <w:tr w:rsidR="00C72238" w:rsidRPr="003864FA" w14:paraId="21551F1D" w14:textId="77777777" w:rsidTr="00F86F74">
        <w:trPr>
          <w:gridAfter w:val="1"/>
          <w:wAfter w:w="9" w:type="dxa"/>
          <w:trHeight w:val="420"/>
        </w:trPr>
        <w:tc>
          <w:tcPr>
            <w:tcW w:w="4129" w:type="dxa"/>
            <w:gridSpan w:val="3"/>
            <w:shd w:val="clear" w:color="auto" w:fill="DEEAF6" w:themeFill="accent1" w:themeFillTint="33"/>
            <w:noWrap/>
            <w:hideMark/>
          </w:tcPr>
          <w:p w14:paraId="41F322A2" w14:textId="77777777" w:rsidR="00C72238" w:rsidRPr="003864FA" w:rsidRDefault="00C72238" w:rsidP="00C72238">
            <w:pPr>
              <w:spacing w:before="60" w:after="60"/>
              <w:rPr>
                <w:b/>
                <w:bCs/>
                <w:lang w:eastAsia="en-GB"/>
              </w:rPr>
            </w:pPr>
            <w:r w:rsidRPr="003864FA">
              <w:rPr>
                <w:b/>
                <w:bCs/>
                <w:lang w:eastAsia="en-GB"/>
              </w:rPr>
              <w:t>Cash - place coins into transparent bags</w:t>
            </w:r>
          </w:p>
        </w:tc>
        <w:tc>
          <w:tcPr>
            <w:tcW w:w="5059" w:type="dxa"/>
            <w:gridSpan w:val="2"/>
            <w:shd w:val="clear" w:color="auto" w:fill="DEEAF6" w:themeFill="accent1" w:themeFillTint="33"/>
            <w:noWrap/>
            <w:hideMark/>
          </w:tcPr>
          <w:p w14:paraId="278480FD" w14:textId="77777777" w:rsidR="00C72238" w:rsidRPr="003864FA" w:rsidRDefault="00C72238" w:rsidP="00C72238">
            <w:pPr>
              <w:spacing w:before="60" w:after="60"/>
              <w:rPr>
                <w:b/>
                <w:bCs/>
                <w:lang w:eastAsia="en-GB"/>
              </w:rPr>
            </w:pPr>
            <w:r w:rsidRPr="003864FA">
              <w:rPr>
                <w:b/>
                <w:bCs/>
                <w:lang w:eastAsia="en-GB"/>
              </w:rPr>
              <w:t>Cheques - include with cash in bag/envelope</w:t>
            </w:r>
          </w:p>
        </w:tc>
      </w:tr>
      <w:tr w:rsidR="00C72238" w:rsidRPr="003864FA" w14:paraId="5836E081" w14:textId="77777777" w:rsidTr="003864FA">
        <w:trPr>
          <w:gridAfter w:val="1"/>
          <w:wAfter w:w="9" w:type="dxa"/>
          <w:trHeight w:val="375"/>
        </w:trPr>
        <w:tc>
          <w:tcPr>
            <w:tcW w:w="1985" w:type="dxa"/>
            <w:shd w:val="clear" w:color="auto" w:fill="DEEAF6" w:themeFill="accent1" w:themeFillTint="33"/>
            <w:noWrap/>
            <w:vAlign w:val="center"/>
            <w:hideMark/>
          </w:tcPr>
          <w:p w14:paraId="59974DA9" w14:textId="77777777" w:rsidR="00C72238" w:rsidRPr="003864FA" w:rsidRDefault="00C72238" w:rsidP="00C72238">
            <w:pPr>
              <w:spacing w:before="60" w:after="60"/>
              <w:rPr>
                <w:lang w:eastAsia="en-GB"/>
              </w:rPr>
            </w:pPr>
          </w:p>
        </w:tc>
        <w:tc>
          <w:tcPr>
            <w:tcW w:w="2144" w:type="dxa"/>
            <w:gridSpan w:val="2"/>
            <w:shd w:val="clear" w:color="auto" w:fill="DEEAF6" w:themeFill="accent1" w:themeFillTint="33"/>
            <w:noWrap/>
            <w:vAlign w:val="center"/>
            <w:hideMark/>
          </w:tcPr>
          <w:p w14:paraId="1C8B3A18" w14:textId="77777777" w:rsidR="00C72238" w:rsidRPr="003864FA" w:rsidRDefault="00C72238" w:rsidP="00C72238">
            <w:pPr>
              <w:spacing w:before="60" w:after="60"/>
              <w:rPr>
                <w:b/>
                <w:bCs/>
                <w:lang w:eastAsia="en-GB"/>
              </w:rPr>
            </w:pPr>
            <w:r w:rsidRPr="003864FA">
              <w:rPr>
                <w:b/>
                <w:bCs/>
                <w:lang w:eastAsia="en-GB"/>
              </w:rPr>
              <w:t>AMOUNT</w:t>
            </w:r>
          </w:p>
        </w:tc>
        <w:tc>
          <w:tcPr>
            <w:tcW w:w="2954" w:type="dxa"/>
            <w:shd w:val="clear" w:color="auto" w:fill="DEEAF6" w:themeFill="accent1" w:themeFillTint="33"/>
            <w:noWrap/>
            <w:vAlign w:val="center"/>
            <w:hideMark/>
          </w:tcPr>
          <w:p w14:paraId="24405B33" w14:textId="77777777" w:rsidR="00C72238" w:rsidRPr="003864FA" w:rsidRDefault="00C72238" w:rsidP="00C72238">
            <w:pPr>
              <w:spacing w:before="60" w:after="60"/>
              <w:rPr>
                <w:b/>
                <w:bCs/>
                <w:lang w:eastAsia="en-GB"/>
              </w:rPr>
            </w:pPr>
            <w:r w:rsidRPr="003864FA">
              <w:rPr>
                <w:b/>
                <w:bCs/>
                <w:lang w:eastAsia="en-GB"/>
              </w:rPr>
              <w:t>NAME</w:t>
            </w:r>
          </w:p>
        </w:tc>
        <w:tc>
          <w:tcPr>
            <w:tcW w:w="2105" w:type="dxa"/>
            <w:shd w:val="clear" w:color="auto" w:fill="DEEAF6" w:themeFill="accent1" w:themeFillTint="33"/>
            <w:noWrap/>
            <w:vAlign w:val="center"/>
            <w:hideMark/>
          </w:tcPr>
          <w:p w14:paraId="53F77B02" w14:textId="77777777" w:rsidR="00C72238" w:rsidRPr="003864FA" w:rsidRDefault="00C72238" w:rsidP="00C72238">
            <w:pPr>
              <w:spacing w:before="60" w:after="60"/>
              <w:rPr>
                <w:b/>
                <w:bCs/>
                <w:lang w:eastAsia="en-GB"/>
              </w:rPr>
            </w:pPr>
            <w:r w:rsidRPr="003864FA">
              <w:rPr>
                <w:b/>
                <w:bCs/>
                <w:lang w:eastAsia="en-GB"/>
              </w:rPr>
              <w:t>AMOUNT</w:t>
            </w:r>
          </w:p>
        </w:tc>
      </w:tr>
      <w:tr w:rsidR="00C72238" w:rsidRPr="003864FA" w14:paraId="10D65096" w14:textId="77777777" w:rsidTr="003864FA">
        <w:trPr>
          <w:gridAfter w:val="1"/>
          <w:wAfter w:w="9" w:type="dxa"/>
          <w:trHeight w:val="375"/>
        </w:trPr>
        <w:tc>
          <w:tcPr>
            <w:tcW w:w="1985" w:type="dxa"/>
            <w:shd w:val="clear" w:color="auto" w:fill="auto"/>
            <w:noWrap/>
            <w:vAlign w:val="center"/>
          </w:tcPr>
          <w:p w14:paraId="4C4F9A77" w14:textId="77777777" w:rsidR="00C72238" w:rsidRPr="003864FA" w:rsidRDefault="00C72238" w:rsidP="00C72238">
            <w:pPr>
              <w:spacing w:before="60" w:after="60"/>
              <w:rPr>
                <w:lang w:eastAsia="en-GB"/>
              </w:rPr>
            </w:pPr>
            <w:r w:rsidRPr="003864FA">
              <w:rPr>
                <w:lang w:eastAsia="en-GB"/>
              </w:rPr>
              <w:t>£50.00</w:t>
            </w:r>
          </w:p>
        </w:tc>
        <w:tc>
          <w:tcPr>
            <w:tcW w:w="2144" w:type="dxa"/>
            <w:gridSpan w:val="2"/>
            <w:shd w:val="clear" w:color="auto" w:fill="auto"/>
            <w:noWrap/>
            <w:vAlign w:val="center"/>
          </w:tcPr>
          <w:p w14:paraId="24E5ACC3" w14:textId="77777777" w:rsidR="00C72238" w:rsidRPr="003864FA" w:rsidRDefault="00C72238" w:rsidP="00C72238">
            <w:pPr>
              <w:spacing w:before="60" w:after="60"/>
              <w:rPr>
                <w:lang w:eastAsia="en-GB"/>
              </w:rPr>
            </w:pPr>
            <w:r w:rsidRPr="003864FA">
              <w:rPr>
                <w:lang w:eastAsia="en-GB"/>
              </w:rPr>
              <w:t>£</w:t>
            </w:r>
          </w:p>
        </w:tc>
        <w:tc>
          <w:tcPr>
            <w:tcW w:w="2954" w:type="dxa"/>
            <w:shd w:val="clear" w:color="auto" w:fill="auto"/>
            <w:noWrap/>
            <w:vAlign w:val="center"/>
          </w:tcPr>
          <w:p w14:paraId="1A216D0A" w14:textId="77777777" w:rsidR="00C72238" w:rsidRPr="003864FA" w:rsidRDefault="00C72238" w:rsidP="00C72238">
            <w:pPr>
              <w:spacing w:before="60" w:after="60"/>
              <w:rPr>
                <w:lang w:eastAsia="en-GB"/>
              </w:rPr>
            </w:pPr>
          </w:p>
        </w:tc>
        <w:tc>
          <w:tcPr>
            <w:tcW w:w="2105" w:type="dxa"/>
            <w:shd w:val="clear" w:color="auto" w:fill="auto"/>
            <w:noWrap/>
            <w:vAlign w:val="center"/>
          </w:tcPr>
          <w:p w14:paraId="0F60D4F4" w14:textId="77777777" w:rsidR="00C72238" w:rsidRPr="003864FA" w:rsidRDefault="00C72238" w:rsidP="00C72238">
            <w:pPr>
              <w:spacing w:before="60" w:after="60"/>
              <w:rPr>
                <w:lang w:eastAsia="en-GB"/>
              </w:rPr>
            </w:pPr>
            <w:r w:rsidRPr="003864FA">
              <w:rPr>
                <w:lang w:eastAsia="en-GB"/>
              </w:rPr>
              <w:t>£</w:t>
            </w:r>
          </w:p>
        </w:tc>
      </w:tr>
      <w:tr w:rsidR="00C72238" w:rsidRPr="003864FA" w14:paraId="683A4934" w14:textId="77777777" w:rsidTr="003864FA">
        <w:trPr>
          <w:gridAfter w:val="1"/>
          <w:wAfter w:w="9" w:type="dxa"/>
          <w:trHeight w:val="375"/>
        </w:trPr>
        <w:tc>
          <w:tcPr>
            <w:tcW w:w="1985" w:type="dxa"/>
            <w:shd w:val="clear" w:color="auto" w:fill="auto"/>
            <w:noWrap/>
            <w:vAlign w:val="center"/>
            <w:hideMark/>
          </w:tcPr>
          <w:p w14:paraId="08DE49F6" w14:textId="77777777" w:rsidR="00C72238" w:rsidRPr="003864FA" w:rsidRDefault="00C72238" w:rsidP="00C72238">
            <w:pPr>
              <w:spacing w:before="60" w:after="60"/>
              <w:rPr>
                <w:lang w:eastAsia="en-GB"/>
              </w:rPr>
            </w:pPr>
            <w:r w:rsidRPr="003864FA">
              <w:rPr>
                <w:lang w:eastAsia="en-GB"/>
              </w:rPr>
              <w:t>£20.00</w:t>
            </w:r>
          </w:p>
        </w:tc>
        <w:tc>
          <w:tcPr>
            <w:tcW w:w="2144" w:type="dxa"/>
            <w:gridSpan w:val="2"/>
            <w:shd w:val="clear" w:color="auto" w:fill="auto"/>
            <w:noWrap/>
            <w:vAlign w:val="center"/>
            <w:hideMark/>
          </w:tcPr>
          <w:p w14:paraId="52C81013" w14:textId="77777777" w:rsidR="00C72238" w:rsidRPr="003864FA" w:rsidRDefault="00C72238" w:rsidP="00C72238">
            <w:pPr>
              <w:spacing w:before="60" w:after="60"/>
              <w:rPr>
                <w:lang w:eastAsia="en-GB"/>
              </w:rPr>
            </w:pPr>
            <w:r w:rsidRPr="003864FA">
              <w:rPr>
                <w:lang w:eastAsia="en-GB"/>
              </w:rPr>
              <w:t>£</w:t>
            </w:r>
          </w:p>
        </w:tc>
        <w:tc>
          <w:tcPr>
            <w:tcW w:w="2954" w:type="dxa"/>
            <w:shd w:val="clear" w:color="auto" w:fill="auto"/>
            <w:noWrap/>
            <w:vAlign w:val="center"/>
            <w:hideMark/>
          </w:tcPr>
          <w:p w14:paraId="601D7B19" w14:textId="77777777" w:rsidR="00C72238" w:rsidRPr="003864FA" w:rsidRDefault="00C72238" w:rsidP="00C72238">
            <w:pPr>
              <w:spacing w:before="60" w:after="60"/>
              <w:rPr>
                <w:lang w:eastAsia="en-GB"/>
              </w:rPr>
            </w:pPr>
          </w:p>
        </w:tc>
        <w:tc>
          <w:tcPr>
            <w:tcW w:w="2105" w:type="dxa"/>
            <w:shd w:val="clear" w:color="auto" w:fill="auto"/>
            <w:noWrap/>
            <w:vAlign w:val="center"/>
            <w:hideMark/>
          </w:tcPr>
          <w:p w14:paraId="660851E2" w14:textId="77777777" w:rsidR="00C72238" w:rsidRPr="003864FA" w:rsidRDefault="00C72238" w:rsidP="00C72238">
            <w:pPr>
              <w:spacing w:before="60" w:after="60"/>
              <w:rPr>
                <w:lang w:eastAsia="en-GB"/>
              </w:rPr>
            </w:pPr>
            <w:r w:rsidRPr="003864FA">
              <w:rPr>
                <w:lang w:eastAsia="en-GB"/>
              </w:rPr>
              <w:t>£</w:t>
            </w:r>
          </w:p>
        </w:tc>
      </w:tr>
      <w:tr w:rsidR="00C72238" w:rsidRPr="003864FA" w14:paraId="3C75A2D6" w14:textId="77777777" w:rsidTr="003864FA">
        <w:trPr>
          <w:gridAfter w:val="1"/>
          <w:wAfter w:w="9" w:type="dxa"/>
          <w:trHeight w:val="375"/>
        </w:trPr>
        <w:tc>
          <w:tcPr>
            <w:tcW w:w="1985" w:type="dxa"/>
            <w:shd w:val="clear" w:color="auto" w:fill="auto"/>
            <w:noWrap/>
            <w:vAlign w:val="center"/>
            <w:hideMark/>
          </w:tcPr>
          <w:p w14:paraId="1F1744A2" w14:textId="77777777" w:rsidR="00C72238" w:rsidRPr="003864FA" w:rsidRDefault="00C72238" w:rsidP="00C72238">
            <w:pPr>
              <w:spacing w:before="60" w:after="60"/>
              <w:rPr>
                <w:lang w:eastAsia="en-GB"/>
              </w:rPr>
            </w:pPr>
            <w:r w:rsidRPr="003864FA">
              <w:rPr>
                <w:lang w:eastAsia="en-GB"/>
              </w:rPr>
              <w:t>£10.00</w:t>
            </w:r>
          </w:p>
        </w:tc>
        <w:tc>
          <w:tcPr>
            <w:tcW w:w="2144" w:type="dxa"/>
            <w:gridSpan w:val="2"/>
            <w:shd w:val="clear" w:color="auto" w:fill="auto"/>
            <w:noWrap/>
            <w:vAlign w:val="center"/>
            <w:hideMark/>
          </w:tcPr>
          <w:p w14:paraId="5AB0AE2D" w14:textId="77777777" w:rsidR="00C72238" w:rsidRPr="003864FA" w:rsidRDefault="00C72238" w:rsidP="00C72238">
            <w:pPr>
              <w:spacing w:before="60" w:after="60"/>
              <w:rPr>
                <w:lang w:eastAsia="en-GB"/>
              </w:rPr>
            </w:pPr>
            <w:r w:rsidRPr="003864FA">
              <w:rPr>
                <w:lang w:eastAsia="en-GB"/>
              </w:rPr>
              <w:t>£</w:t>
            </w:r>
          </w:p>
        </w:tc>
        <w:tc>
          <w:tcPr>
            <w:tcW w:w="2954" w:type="dxa"/>
            <w:shd w:val="clear" w:color="auto" w:fill="auto"/>
            <w:noWrap/>
            <w:vAlign w:val="center"/>
            <w:hideMark/>
          </w:tcPr>
          <w:p w14:paraId="4716DE72" w14:textId="77777777" w:rsidR="00C72238" w:rsidRPr="003864FA" w:rsidRDefault="00C72238" w:rsidP="00C72238">
            <w:pPr>
              <w:spacing w:before="60" w:after="60"/>
              <w:rPr>
                <w:lang w:eastAsia="en-GB"/>
              </w:rPr>
            </w:pPr>
          </w:p>
        </w:tc>
        <w:tc>
          <w:tcPr>
            <w:tcW w:w="2105" w:type="dxa"/>
            <w:shd w:val="clear" w:color="auto" w:fill="auto"/>
            <w:noWrap/>
            <w:vAlign w:val="center"/>
            <w:hideMark/>
          </w:tcPr>
          <w:p w14:paraId="53609D0B" w14:textId="77777777" w:rsidR="00C72238" w:rsidRPr="003864FA" w:rsidRDefault="00C72238" w:rsidP="00C72238">
            <w:pPr>
              <w:spacing w:before="60" w:after="60"/>
              <w:rPr>
                <w:lang w:eastAsia="en-GB"/>
              </w:rPr>
            </w:pPr>
            <w:r w:rsidRPr="003864FA">
              <w:rPr>
                <w:lang w:eastAsia="en-GB"/>
              </w:rPr>
              <w:t>£</w:t>
            </w:r>
          </w:p>
        </w:tc>
      </w:tr>
      <w:tr w:rsidR="00C72238" w:rsidRPr="003864FA" w14:paraId="20B97BA9" w14:textId="77777777" w:rsidTr="003864FA">
        <w:trPr>
          <w:gridAfter w:val="1"/>
          <w:wAfter w:w="9" w:type="dxa"/>
          <w:trHeight w:val="375"/>
        </w:trPr>
        <w:tc>
          <w:tcPr>
            <w:tcW w:w="1985" w:type="dxa"/>
            <w:shd w:val="clear" w:color="auto" w:fill="auto"/>
            <w:noWrap/>
            <w:vAlign w:val="center"/>
            <w:hideMark/>
          </w:tcPr>
          <w:p w14:paraId="07F4BE8B" w14:textId="77777777" w:rsidR="00C72238" w:rsidRPr="003864FA" w:rsidRDefault="00C72238" w:rsidP="00C72238">
            <w:pPr>
              <w:spacing w:before="60" w:after="60"/>
              <w:rPr>
                <w:lang w:eastAsia="en-GB"/>
              </w:rPr>
            </w:pPr>
            <w:r w:rsidRPr="003864FA">
              <w:rPr>
                <w:lang w:eastAsia="en-GB"/>
              </w:rPr>
              <w:t>£5.00</w:t>
            </w:r>
          </w:p>
        </w:tc>
        <w:tc>
          <w:tcPr>
            <w:tcW w:w="2144" w:type="dxa"/>
            <w:gridSpan w:val="2"/>
            <w:shd w:val="clear" w:color="auto" w:fill="auto"/>
            <w:noWrap/>
            <w:vAlign w:val="center"/>
            <w:hideMark/>
          </w:tcPr>
          <w:p w14:paraId="533E82F5" w14:textId="77777777" w:rsidR="00C72238" w:rsidRPr="003864FA" w:rsidRDefault="00C72238" w:rsidP="00C72238">
            <w:pPr>
              <w:spacing w:before="60" w:after="60"/>
              <w:rPr>
                <w:lang w:eastAsia="en-GB"/>
              </w:rPr>
            </w:pPr>
            <w:r w:rsidRPr="003864FA">
              <w:rPr>
                <w:lang w:eastAsia="en-GB"/>
              </w:rPr>
              <w:t>£</w:t>
            </w:r>
          </w:p>
        </w:tc>
        <w:tc>
          <w:tcPr>
            <w:tcW w:w="2954" w:type="dxa"/>
            <w:shd w:val="clear" w:color="auto" w:fill="auto"/>
            <w:noWrap/>
            <w:vAlign w:val="center"/>
            <w:hideMark/>
          </w:tcPr>
          <w:p w14:paraId="2032CE24" w14:textId="77777777" w:rsidR="00C72238" w:rsidRPr="003864FA" w:rsidRDefault="00C72238" w:rsidP="00C72238">
            <w:pPr>
              <w:spacing w:before="60" w:after="60"/>
              <w:rPr>
                <w:lang w:eastAsia="en-GB"/>
              </w:rPr>
            </w:pPr>
          </w:p>
        </w:tc>
        <w:tc>
          <w:tcPr>
            <w:tcW w:w="2105" w:type="dxa"/>
            <w:shd w:val="clear" w:color="auto" w:fill="auto"/>
            <w:noWrap/>
            <w:vAlign w:val="center"/>
            <w:hideMark/>
          </w:tcPr>
          <w:p w14:paraId="581B0C73" w14:textId="77777777" w:rsidR="00C72238" w:rsidRPr="003864FA" w:rsidRDefault="00C72238" w:rsidP="00C72238">
            <w:pPr>
              <w:spacing w:before="60" w:after="60"/>
              <w:rPr>
                <w:lang w:eastAsia="en-GB"/>
              </w:rPr>
            </w:pPr>
            <w:r w:rsidRPr="003864FA">
              <w:rPr>
                <w:lang w:eastAsia="en-GB"/>
              </w:rPr>
              <w:t>£</w:t>
            </w:r>
          </w:p>
        </w:tc>
      </w:tr>
      <w:tr w:rsidR="00C72238" w:rsidRPr="003864FA" w14:paraId="156531BE" w14:textId="77777777" w:rsidTr="003864FA">
        <w:trPr>
          <w:gridAfter w:val="1"/>
          <w:wAfter w:w="9" w:type="dxa"/>
          <w:trHeight w:val="375"/>
        </w:trPr>
        <w:tc>
          <w:tcPr>
            <w:tcW w:w="1985" w:type="dxa"/>
            <w:shd w:val="clear" w:color="auto" w:fill="auto"/>
            <w:noWrap/>
            <w:vAlign w:val="center"/>
            <w:hideMark/>
          </w:tcPr>
          <w:p w14:paraId="06C9BABF" w14:textId="77777777" w:rsidR="00C72238" w:rsidRPr="003864FA" w:rsidRDefault="00C72238" w:rsidP="00C72238">
            <w:pPr>
              <w:spacing w:before="60" w:after="60"/>
              <w:rPr>
                <w:lang w:eastAsia="en-GB"/>
              </w:rPr>
            </w:pPr>
            <w:r w:rsidRPr="003864FA">
              <w:rPr>
                <w:lang w:eastAsia="en-GB"/>
              </w:rPr>
              <w:t>£2.00</w:t>
            </w:r>
          </w:p>
        </w:tc>
        <w:tc>
          <w:tcPr>
            <w:tcW w:w="2144" w:type="dxa"/>
            <w:gridSpan w:val="2"/>
            <w:shd w:val="clear" w:color="auto" w:fill="auto"/>
            <w:noWrap/>
            <w:vAlign w:val="center"/>
            <w:hideMark/>
          </w:tcPr>
          <w:p w14:paraId="040DD548" w14:textId="77777777" w:rsidR="00C72238" w:rsidRPr="003864FA" w:rsidRDefault="00C72238" w:rsidP="00C72238">
            <w:pPr>
              <w:spacing w:before="60" w:after="60"/>
              <w:rPr>
                <w:lang w:eastAsia="en-GB"/>
              </w:rPr>
            </w:pPr>
            <w:r w:rsidRPr="003864FA">
              <w:rPr>
                <w:lang w:eastAsia="en-GB"/>
              </w:rPr>
              <w:t>£</w:t>
            </w:r>
          </w:p>
        </w:tc>
        <w:tc>
          <w:tcPr>
            <w:tcW w:w="2954" w:type="dxa"/>
            <w:shd w:val="clear" w:color="auto" w:fill="auto"/>
            <w:noWrap/>
            <w:vAlign w:val="center"/>
            <w:hideMark/>
          </w:tcPr>
          <w:p w14:paraId="21BBDEDC" w14:textId="77777777" w:rsidR="00C72238" w:rsidRPr="003864FA" w:rsidRDefault="00C72238" w:rsidP="00C72238">
            <w:pPr>
              <w:spacing w:before="60" w:after="60"/>
              <w:rPr>
                <w:lang w:eastAsia="en-GB"/>
              </w:rPr>
            </w:pPr>
          </w:p>
        </w:tc>
        <w:tc>
          <w:tcPr>
            <w:tcW w:w="2105" w:type="dxa"/>
            <w:shd w:val="clear" w:color="auto" w:fill="auto"/>
            <w:noWrap/>
            <w:vAlign w:val="center"/>
            <w:hideMark/>
          </w:tcPr>
          <w:p w14:paraId="3F615E23" w14:textId="77777777" w:rsidR="00C72238" w:rsidRPr="003864FA" w:rsidRDefault="00C72238" w:rsidP="00C72238">
            <w:pPr>
              <w:spacing w:before="60" w:after="60"/>
              <w:rPr>
                <w:lang w:eastAsia="en-GB"/>
              </w:rPr>
            </w:pPr>
            <w:r w:rsidRPr="003864FA">
              <w:rPr>
                <w:lang w:eastAsia="en-GB"/>
              </w:rPr>
              <w:t>£</w:t>
            </w:r>
          </w:p>
        </w:tc>
      </w:tr>
      <w:tr w:rsidR="00C72238" w:rsidRPr="003864FA" w14:paraId="3C3C7577" w14:textId="77777777" w:rsidTr="003864FA">
        <w:trPr>
          <w:gridAfter w:val="1"/>
          <w:wAfter w:w="9" w:type="dxa"/>
          <w:trHeight w:val="375"/>
        </w:trPr>
        <w:tc>
          <w:tcPr>
            <w:tcW w:w="1985" w:type="dxa"/>
            <w:shd w:val="clear" w:color="auto" w:fill="auto"/>
            <w:noWrap/>
            <w:vAlign w:val="center"/>
            <w:hideMark/>
          </w:tcPr>
          <w:p w14:paraId="6632155F" w14:textId="77777777" w:rsidR="00C72238" w:rsidRPr="003864FA" w:rsidRDefault="00C72238" w:rsidP="00C72238">
            <w:pPr>
              <w:spacing w:before="60" w:after="60"/>
              <w:rPr>
                <w:lang w:eastAsia="en-GB"/>
              </w:rPr>
            </w:pPr>
            <w:r w:rsidRPr="003864FA">
              <w:rPr>
                <w:lang w:eastAsia="en-GB"/>
              </w:rPr>
              <w:t>£1.00</w:t>
            </w:r>
          </w:p>
        </w:tc>
        <w:tc>
          <w:tcPr>
            <w:tcW w:w="2144" w:type="dxa"/>
            <w:gridSpan w:val="2"/>
            <w:shd w:val="clear" w:color="auto" w:fill="auto"/>
            <w:noWrap/>
            <w:vAlign w:val="center"/>
            <w:hideMark/>
          </w:tcPr>
          <w:p w14:paraId="2A6AC510" w14:textId="77777777" w:rsidR="00C72238" w:rsidRPr="003864FA" w:rsidRDefault="00C72238" w:rsidP="00C72238">
            <w:pPr>
              <w:spacing w:before="60" w:after="60"/>
              <w:rPr>
                <w:lang w:eastAsia="en-GB"/>
              </w:rPr>
            </w:pPr>
            <w:r w:rsidRPr="003864FA">
              <w:rPr>
                <w:lang w:eastAsia="en-GB"/>
              </w:rPr>
              <w:t>£</w:t>
            </w:r>
          </w:p>
        </w:tc>
        <w:tc>
          <w:tcPr>
            <w:tcW w:w="2954" w:type="dxa"/>
            <w:shd w:val="clear" w:color="auto" w:fill="auto"/>
            <w:noWrap/>
            <w:vAlign w:val="center"/>
            <w:hideMark/>
          </w:tcPr>
          <w:p w14:paraId="5D16D1B3" w14:textId="77777777" w:rsidR="00C72238" w:rsidRPr="003864FA" w:rsidRDefault="00C72238" w:rsidP="00C72238">
            <w:pPr>
              <w:spacing w:before="60" w:after="60"/>
              <w:rPr>
                <w:lang w:eastAsia="en-GB"/>
              </w:rPr>
            </w:pPr>
          </w:p>
        </w:tc>
        <w:tc>
          <w:tcPr>
            <w:tcW w:w="2105" w:type="dxa"/>
            <w:shd w:val="clear" w:color="auto" w:fill="auto"/>
            <w:noWrap/>
            <w:vAlign w:val="center"/>
            <w:hideMark/>
          </w:tcPr>
          <w:p w14:paraId="4F77A687" w14:textId="77777777" w:rsidR="00C72238" w:rsidRPr="003864FA" w:rsidRDefault="00C72238" w:rsidP="00C72238">
            <w:pPr>
              <w:spacing w:before="60" w:after="60"/>
              <w:rPr>
                <w:lang w:eastAsia="en-GB"/>
              </w:rPr>
            </w:pPr>
            <w:r w:rsidRPr="003864FA">
              <w:rPr>
                <w:lang w:eastAsia="en-GB"/>
              </w:rPr>
              <w:t>£</w:t>
            </w:r>
          </w:p>
        </w:tc>
      </w:tr>
      <w:tr w:rsidR="00C72238" w:rsidRPr="003864FA" w14:paraId="22D4B2EC" w14:textId="77777777" w:rsidTr="003864FA">
        <w:trPr>
          <w:gridAfter w:val="1"/>
          <w:wAfter w:w="9" w:type="dxa"/>
          <w:trHeight w:val="375"/>
        </w:trPr>
        <w:tc>
          <w:tcPr>
            <w:tcW w:w="1985" w:type="dxa"/>
            <w:shd w:val="clear" w:color="auto" w:fill="auto"/>
            <w:noWrap/>
            <w:vAlign w:val="center"/>
            <w:hideMark/>
          </w:tcPr>
          <w:p w14:paraId="767329B3" w14:textId="77777777" w:rsidR="00C72238" w:rsidRPr="003864FA" w:rsidRDefault="00C72238" w:rsidP="00C72238">
            <w:pPr>
              <w:spacing w:before="60" w:after="60"/>
              <w:rPr>
                <w:lang w:eastAsia="en-GB"/>
              </w:rPr>
            </w:pPr>
            <w:r w:rsidRPr="003864FA">
              <w:rPr>
                <w:lang w:eastAsia="en-GB"/>
              </w:rPr>
              <w:t>50p</w:t>
            </w:r>
          </w:p>
        </w:tc>
        <w:tc>
          <w:tcPr>
            <w:tcW w:w="2144" w:type="dxa"/>
            <w:gridSpan w:val="2"/>
            <w:shd w:val="clear" w:color="auto" w:fill="auto"/>
            <w:noWrap/>
            <w:vAlign w:val="center"/>
            <w:hideMark/>
          </w:tcPr>
          <w:p w14:paraId="3B139F34" w14:textId="77777777" w:rsidR="00C72238" w:rsidRPr="003864FA" w:rsidRDefault="00C72238" w:rsidP="00C72238">
            <w:pPr>
              <w:spacing w:before="60" w:after="60"/>
              <w:rPr>
                <w:lang w:eastAsia="en-GB"/>
              </w:rPr>
            </w:pPr>
            <w:r w:rsidRPr="003864FA">
              <w:rPr>
                <w:lang w:eastAsia="en-GB"/>
              </w:rPr>
              <w:t>£</w:t>
            </w:r>
          </w:p>
        </w:tc>
        <w:tc>
          <w:tcPr>
            <w:tcW w:w="2954" w:type="dxa"/>
            <w:shd w:val="clear" w:color="auto" w:fill="auto"/>
            <w:noWrap/>
            <w:vAlign w:val="center"/>
            <w:hideMark/>
          </w:tcPr>
          <w:p w14:paraId="7ACF6C5F" w14:textId="77777777" w:rsidR="00C72238" w:rsidRPr="003864FA" w:rsidRDefault="00C72238" w:rsidP="00C72238">
            <w:pPr>
              <w:spacing w:before="60" w:after="60"/>
              <w:rPr>
                <w:lang w:eastAsia="en-GB"/>
              </w:rPr>
            </w:pPr>
          </w:p>
        </w:tc>
        <w:tc>
          <w:tcPr>
            <w:tcW w:w="2105" w:type="dxa"/>
            <w:shd w:val="clear" w:color="auto" w:fill="auto"/>
            <w:noWrap/>
            <w:vAlign w:val="center"/>
            <w:hideMark/>
          </w:tcPr>
          <w:p w14:paraId="027D7A97" w14:textId="77777777" w:rsidR="00C72238" w:rsidRPr="003864FA" w:rsidRDefault="00C72238" w:rsidP="00C72238">
            <w:pPr>
              <w:spacing w:before="60" w:after="60"/>
              <w:rPr>
                <w:lang w:eastAsia="en-GB"/>
              </w:rPr>
            </w:pPr>
            <w:r w:rsidRPr="003864FA">
              <w:rPr>
                <w:lang w:eastAsia="en-GB"/>
              </w:rPr>
              <w:t>£</w:t>
            </w:r>
          </w:p>
        </w:tc>
      </w:tr>
      <w:tr w:rsidR="00C72238" w:rsidRPr="003864FA" w14:paraId="60C6743A" w14:textId="77777777" w:rsidTr="003864FA">
        <w:trPr>
          <w:gridAfter w:val="1"/>
          <w:wAfter w:w="9" w:type="dxa"/>
          <w:trHeight w:val="375"/>
        </w:trPr>
        <w:tc>
          <w:tcPr>
            <w:tcW w:w="1985" w:type="dxa"/>
            <w:shd w:val="clear" w:color="auto" w:fill="auto"/>
            <w:noWrap/>
            <w:vAlign w:val="center"/>
            <w:hideMark/>
          </w:tcPr>
          <w:p w14:paraId="54E0C6D3" w14:textId="77777777" w:rsidR="00C72238" w:rsidRPr="003864FA" w:rsidRDefault="00C72238" w:rsidP="00C72238">
            <w:pPr>
              <w:spacing w:before="60" w:after="60"/>
              <w:rPr>
                <w:lang w:eastAsia="en-GB"/>
              </w:rPr>
            </w:pPr>
            <w:r w:rsidRPr="003864FA">
              <w:rPr>
                <w:lang w:eastAsia="en-GB"/>
              </w:rPr>
              <w:t>20p</w:t>
            </w:r>
          </w:p>
        </w:tc>
        <w:tc>
          <w:tcPr>
            <w:tcW w:w="2144" w:type="dxa"/>
            <w:gridSpan w:val="2"/>
            <w:shd w:val="clear" w:color="auto" w:fill="auto"/>
            <w:noWrap/>
            <w:vAlign w:val="center"/>
            <w:hideMark/>
          </w:tcPr>
          <w:p w14:paraId="4E387B3F" w14:textId="77777777" w:rsidR="00C72238" w:rsidRPr="003864FA" w:rsidRDefault="00C72238" w:rsidP="00C72238">
            <w:pPr>
              <w:spacing w:before="60" w:after="60"/>
              <w:rPr>
                <w:lang w:eastAsia="en-GB"/>
              </w:rPr>
            </w:pPr>
            <w:r w:rsidRPr="003864FA">
              <w:rPr>
                <w:lang w:eastAsia="en-GB"/>
              </w:rPr>
              <w:t>£</w:t>
            </w:r>
          </w:p>
        </w:tc>
        <w:tc>
          <w:tcPr>
            <w:tcW w:w="2954" w:type="dxa"/>
            <w:shd w:val="clear" w:color="auto" w:fill="auto"/>
            <w:noWrap/>
            <w:vAlign w:val="center"/>
            <w:hideMark/>
          </w:tcPr>
          <w:p w14:paraId="67DCFD9F" w14:textId="77777777" w:rsidR="00C72238" w:rsidRPr="003864FA" w:rsidRDefault="00C72238" w:rsidP="00C72238">
            <w:pPr>
              <w:spacing w:before="60" w:after="60"/>
              <w:rPr>
                <w:lang w:eastAsia="en-GB"/>
              </w:rPr>
            </w:pPr>
          </w:p>
        </w:tc>
        <w:tc>
          <w:tcPr>
            <w:tcW w:w="2105" w:type="dxa"/>
            <w:shd w:val="clear" w:color="auto" w:fill="auto"/>
            <w:noWrap/>
            <w:vAlign w:val="center"/>
            <w:hideMark/>
          </w:tcPr>
          <w:p w14:paraId="23FA9F85" w14:textId="77777777" w:rsidR="00C72238" w:rsidRPr="003864FA" w:rsidRDefault="00C72238" w:rsidP="00C72238">
            <w:pPr>
              <w:spacing w:before="60" w:after="60"/>
              <w:rPr>
                <w:lang w:eastAsia="en-GB"/>
              </w:rPr>
            </w:pPr>
            <w:r w:rsidRPr="003864FA">
              <w:rPr>
                <w:lang w:eastAsia="en-GB"/>
              </w:rPr>
              <w:t>£</w:t>
            </w:r>
          </w:p>
        </w:tc>
      </w:tr>
      <w:tr w:rsidR="00C72238" w:rsidRPr="003864FA" w14:paraId="76502FBD" w14:textId="77777777" w:rsidTr="003864FA">
        <w:trPr>
          <w:gridAfter w:val="1"/>
          <w:wAfter w:w="9" w:type="dxa"/>
          <w:trHeight w:val="375"/>
        </w:trPr>
        <w:tc>
          <w:tcPr>
            <w:tcW w:w="1985" w:type="dxa"/>
            <w:shd w:val="clear" w:color="auto" w:fill="auto"/>
            <w:noWrap/>
            <w:vAlign w:val="center"/>
            <w:hideMark/>
          </w:tcPr>
          <w:p w14:paraId="3865B6C7" w14:textId="77777777" w:rsidR="00C72238" w:rsidRPr="003864FA" w:rsidRDefault="00C72238" w:rsidP="00C72238">
            <w:pPr>
              <w:spacing w:before="60" w:after="60"/>
              <w:rPr>
                <w:lang w:eastAsia="en-GB"/>
              </w:rPr>
            </w:pPr>
            <w:r w:rsidRPr="003864FA">
              <w:rPr>
                <w:lang w:eastAsia="en-GB"/>
              </w:rPr>
              <w:t>Silver</w:t>
            </w:r>
          </w:p>
        </w:tc>
        <w:tc>
          <w:tcPr>
            <w:tcW w:w="2144" w:type="dxa"/>
            <w:gridSpan w:val="2"/>
            <w:shd w:val="clear" w:color="auto" w:fill="auto"/>
            <w:noWrap/>
            <w:vAlign w:val="center"/>
            <w:hideMark/>
          </w:tcPr>
          <w:p w14:paraId="3121C4BD" w14:textId="77777777" w:rsidR="00C72238" w:rsidRPr="003864FA" w:rsidRDefault="00C72238" w:rsidP="00C72238">
            <w:pPr>
              <w:spacing w:before="60" w:after="60"/>
              <w:rPr>
                <w:lang w:eastAsia="en-GB"/>
              </w:rPr>
            </w:pPr>
            <w:r w:rsidRPr="003864FA">
              <w:rPr>
                <w:lang w:eastAsia="en-GB"/>
              </w:rPr>
              <w:t>£</w:t>
            </w:r>
          </w:p>
        </w:tc>
        <w:tc>
          <w:tcPr>
            <w:tcW w:w="2954" w:type="dxa"/>
            <w:shd w:val="clear" w:color="auto" w:fill="auto"/>
            <w:noWrap/>
            <w:vAlign w:val="center"/>
            <w:hideMark/>
          </w:tcPr>
          <w:p w14:paraId="77855555" w14:textId="77777777" w:rsidR="00C72238" w:rsidRPr="003864FA" w:rsidRDefault="00C72238" w:rsidP="00C72238">
            <w:pPr>
              <w:spacing w:before="60" w:after="60"/>
              <w:rPr>
                <w:lang w:eastAsia="en-GB"/>
              </w:rPr>
            </w:pPr>
            <w:r w:rsidRPr="003864FA">
              <w:rPr>
                <w:lang w:eastAsia="en-GB"/>
              </w:rPr>
              <w:t> </w:t>
            </w:r>
          </w:p>
        </w:tc>
        <w:tc>
          <w:tcPr>
            <w:tcW w:w="2105" w:type="dxa"/>
            <w:shd w:val="clear" w:color="auto" w:fill="auto"/>
            <w:noWrap/>
            <w:vAlign w:val="center"/>
            <w:hideMark/>
          </w:tcPr>
          <w:p w14:paraId="51279371" w14:textId="77777777" w:rsidR="00C72238" w:rsidRPr="003864FA" w:rsidRDefault="00C72238" w:rsidP="00C72238">
            <w:pPr>
              <w:spacing w:before="60" w:after="60"/>
              <w:rPr>
                <w:lang w:eastAsia="en-GB"/>
              </w:rPr>
            </w:pPr>
            <w:r w:rsidRPr="003864FA">
              <w:rPr>
                <w:lang w:eastAsia="en-GB"/>
              </w:rPr>
              <w:t>£</w:t>
            </w:r>
          </w:p>
        </w:tc>
      </w:tr>
      <w:tr w:rsidR="00C72238" w:rsidRPr="003864FA" w14:paraId="17359F50" w14:textId="77777777" w:rsidTr="003864FA">
        <w:trPr>
          <w:gridAfter w:val="1"/>
          <w:wAfter w:w="9" w:type="dxa"/>
          <w:trHeight w:val="390"/>
        </w:trPr>
        <w:tc>
          <w:tcPr>
            <w:tcW w:w="1985" w:type="dxa"/>
            <w:shd w:val="clear" w:color="auto" w:fill="auto"/>
            <w:noWrap/>
            <w:vAlign w:val="center"/>
            <w:hideMark/>
          </w:tcPr>
          <w:p w14:paraId="7D444FC1" w14:textId="77777777" w:rsidR="00C72238" w:rsidRPr="003864FA" w:rsidRDefault="00C72238" w:rsidP="00C72238">
            <w:pPr>
              <w:spacing w:before="60" w:after="60"/>
              <w:rPr>
                <w:lang w:eastAsia="en-GB"/>
              </w:rPr>
            </w:pPr>
            <w:r w:rsidRPr="003864FA">
              <w:rPr>
                <w:lang w:eastAsia="en-GB"/>
              </w:rPr>
              <w:t>Bronze</w:t>
            </w:r>
          </w:p>
        </w:tc>
        <w:tc>
          <w:tcPr>
            <w:tcW w:w="2144" w:type="dxa"/>
            <w:gridSpan w:val="2"/>
            <w:tcBorders>
              <w:bottom w:val="single" w:sz="18" w:space="0" w:color="auto"/>
            </w:tcBorders>
            <w:shd w:val="clear" w:color="auto" w:fill="auto"/>
            <w:noWrap/>
            <w:vAlign w:val="center"/>
            <w:hideMark/>
          </w:tcPr>
          <w:p w14:paraId="40B4A71C" w14:textId="77777777" w:rsidR="00C72238" w:rsidRPr="003864FA" w:rsidRDefault="00C72238" w:rsidP="00C72238">
            <w:pPr>
              <w:spacing w:before="60" w:after="60"/>
              <w:rPr>
                <w:lang w:eastAsia="en-GB"/>
              </w:rPr>
            </w:pPr>
            <w:r w:rsidRPr="003864FA">
              <w:rPr>
                <w:lang w:eastAsia="en-GB"/>
              </w:rPr>
              <w:t>£</w:t>
            </w:r>
          </w:p>
        </w:tc>
        <w:tc>
          <w:tcPr>
            <w:tcW w:w="2954" w:type="dxa"/>
            <w:shd w:val="clear" w:color="auto" w:fill="auto"/>
            <w:noWrap/>
            <w:vAlign w:val="center"/>
            <w:hideMark/>
          </w:tcPr>
          <w:p w14:paraId="6D7BAAB8" w14:textId="77777777" w:rsidR="00C72238" w:rsidRPr="003864FA" w:rsidRDefault="00C72238" w:rsidP="00C72238">
            <w:pPr>
              <w:spacing w:before="60" w:after="60"/>
              <w:rPr>
                <w:lang w:eastAsia="en-GB"/>
              </w:rPr>
            </w:pPr>
            <w:r w:rsidRPr="003864FA">
              <w:rPr>
                <w:lang w:eastAsia="en-GB"/>
              </w:rPr>
              <w:t>continue overleaf if necessary</w:t>
            </w:r>
          </w:p>
        </w:tc>
        <w:tc>
          <w:tcPr>
            <w:tcW w:w="2105" w:type="dxa"/>
            <w:tcBorders>
              <w:bottom w:val="single" w:sz="18" w:space="0" w:color="auto"/>
            </w:tcBorders>
            <w:shd w:val="clear" w:color="auto" w:fill="auto"/>
            <w:noWrap/>
            <w:vAlign w:val="center"/>
            <w:hideMark/>
          </w:tcPr>
          <w:p w14:paraId="3C5154F9" w14:textId="77777777" w:rsidR="00C72238" w:rsidRPr="003864FA" w:rsidRDefault="00C72238" w:rsidP="00C72238">
            <w:pPr>
              <w:spacing w:before="60" w:after="60"/>
              <w:rPr>
                <w:lang w:eastAsia="en-GB"/>
              </w:rPr>
            </w:pPr>
            <w:r w:rsidRPr="003864FA">
              <w:rPr>
                <w:lang w:eastAsia="en-GB"/>
              </w:rPr>
              <w:t>…</w:t>
            </w:r>
          </w:p>
        </w:tc>
      </w:tr>
      <w:tr w:rsidR="00C72238" w:rsidRPr="003864FA" w14:paraId="681845F7" w14:textId="77777777" w:rsidTr="003864FA">
        <w:trPr>
          <w:gridAfter w:val="1"/>
          <w:wAfter w:w="9" w:type="dxa"/>
          <w:trHeight w:val="577"/>
        </w:trPr>
        <w:tc>
          <w:tcPr>
            <w:tcW w:w="1985" w:type="dxa"/>
            <w:tcBorders>
              <w:right w:val="single" w:sz="18" w:space="0" w:color="auto"/>
            </w:tcBorders>
            <w:shd w:val="clear" w:color="auto" w:fill="auto"/>
            <w:noWrap/>
            <w:vAlign w:val="center"/>
            <w:hideMark/>
          </w:tcPr>
          <w:p w14:paraId="7F2D8525" w14:textId="77777777" w:rsidR="00C72238" w:rsidRPr="003864FA" w:rsidRDefault="00C72238" w:rsidP="00C72238">
            <w:pPr>
              <w:spacing w:before="60" w:after="60"/>
              <w:rPr>
                <w:b/>
                <w:bCs/>
                <w:lang w:eastAsia="en-GB"/>
              </w:rPr>
            </w:pPr>
            <w:r w:rsidRPr="003864FA">
              <w:rPr>
                <w:b/>
                <w:bCs/>
                <w:lang w:eastAsia="en-GB"/>
              </w:rPr>
              <w:t>Cash total A</w:t>
            </w:r>
          </w:p>
        </w:tc>
        <w:tc>
          <w:tcPr>
            <w:tcW w:w="2144"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1059C86B" w14:textId="77777777" w:rsidR="00C72238" w:rsidRPr="003864FA" w:rsidRDefault="00C72238" w:rsidP="00C72238">
            <w:pPr>
              <w:spacing w:before="60" w:after="60"/>
              <w:rPr>
                <w:b/>
                <w:bCs/>
                <w:lang w:eastAsia="en-GB"/>
              </w:rPr>
            </w:pPr>
            <w:r w:rsidRPr="003864FA">
              <w:rPr>
                <w:b/>
                <w:bCs/>
                <w:lang w:eastAsia="en-GB"/>
              </w:rPr>
              <w:t>£</w:t>
            </w:r>
          </w:p>
        </w:tc>
        <w:tc>
          <w:tcPr>
            <w:tcW w:w="2954" w:type="dxa"/>
            <w:tcBorders>
              <w:left w:val="single" w:sz="18" w:space="0" w:color="auto"/>
              <w:right w:val="single" w:sz="18" w:space="0" w:color="auto"/>
            </w:tcBorders>
            <w:shd w:val="clear" w:color="auto" w:fill="auto"/>
            <w:noWrap/>
            <w:vAlign w:val="center"/>
            <w:hideMark/>
          </w:tcPr>
          <w:p w14:paraId="5F6A5A9B" w14:textId="77777777" w:rsidR="00C72238" w:rsidRPr="003864FA" w:rsidRDefault="00C72238" w:rsidP="00C72238">
            <w:pPr>
              <w:spacing w:before="60" w:after="60"/>
              <w:rPr>
                <w:b/>
                <w:bCs/>
                <w:lang w:eastAsia="en-GB"/>
              </w:rPr>
            </w:pPr>
            <w:r w:rsidRPr="003864FA">
              <w:rPr>
                <w:b/>
                <w:bCs/>
                <w:lang w:eastAsia="en-GB"/>
              </w:rPr>
              <w:t>Cheque total B</w:t>
            </w:r>
          </w:p>
        </w:tc>
        <w:tc>
          <w:tcPr>
            <w:tcW w:w="2105"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0E22CCD2" w14:textId="77777777" w:rsidR="00C72238" w:rsidRPr="003864FA" w:rsidRDefault="00C72238" w:rsidP="00C72238">
            <w:pPr>
              <w:spacing w:before="60" w:after="60"/>
              <w:rPr>
                <w:b/>
                <w:bCs/>
                <w:lang w:eastAsia="en-GB"/>
              </w:rPr>
            </w:pPr>
            <w:r w:rsidRPr="003864FA">
              <w:rPr>
                <w:b/>
                <w:bCs/>
                <w:lang w:eastAsia="en-GB"/>
              </w:rPr>
              <w:t>£</w:t>
            </w:r>
          </w:p>
        </w:tc>
      </w:tr>
      <w:tr w:rsidR="00C72238" w:rsidRPr="003864FA" w14:paraId="0682AC64" w14:textId="77777777" w:rsidTr="003864FA">
        <w:trPr>
          <w:gridAfter w:val="1"/>
          <w:wAfter w:w="9" w:type="dxa"/>
          <w:trHeight w:val="37"/>
        </w:trPr>
        <w:tc>
          <w:tcPr>
            <w:tcW w:w="9188" w:type="dxa"/>
            <w:gridSpan w:val="5"/>
            <w:shd w:val="clear" w:color="auto" w:fill="BDD6EE" w:themeFill="accent1" w:themeFillTint="66"/>
            <w:vAlign w:val="center"/>
            <w:hideMark/>
          </w:tcPr>
          <w:p w14:paraId="0640FEFC" w14:textId="77777777" w:rsidR="00C72238" w:rsidRPr="003864FA" w:rsidRDefault="00C72238" w:rsidP="00C72238">
            <w:pPr>
              <w:spacing w:before="60" w:after="60"/>
              <w:rPr>
                <w:lang w:eastAsia="en-GB"/>
              </w:rPr>
            </w:pPr>
            <w:r w:rsidRPr="003864FA">
              <w:rPr>
                <w:lang w:eastAsia="en-GB"/>
              </w:rPr>
              <w:t>Next please complete the paying-in slip combining both sets of cash and cheques then check your totals with this sheet</w:t>
            </w:r>
          </w:p>
        </w:tc>
      </w:tr>
      <w:tr w:rsidR="00C72238" w:rsidRPr="003864FA" w14:paraId="1EA11613" w14:textId="77777777" w:rsidTr="003864FA">
        <w:trPr>
          <w:gridAfter w:val="1"/>
          <w:wAfter w:w="9" w:type="dxa"/>
          <w:trHeight w:val="270"/>
        </w:trPr>
        <w:tc>
          <w:tcPr>
            <w:tcW w:w="1985" w:type="dxa"/>
            <w:shd w:val="clear" w:color="auto" w:fill="auto"/>
            <w:noWrap/>
            <w:vAlign w:val="center"/>
            <w:hideMark/>
          </w:tcPr>
          <w:p w14:paraId="5E1C3D8F" w14:textId="77777777" w:rsidR="00C72238" w:rsidRPr="003864FA" w:rsidRDefault="00C72238" w:rsidP="00C72238">
            <w:pPr>
              <w:spacing w:before="60" w:after="60"/>
              <w:rPr>
                <w:b/>
                <w:bCs/>
                <w:lang w:eastAsia="en-GB"/>
              </w:rPr>
            </w:pPr>
            <w:r w:rsidRPr="003864FA">
              <w:rPr>
                <w:b/>
                <w:bCs/>
                <w:lang w:eastAsia="en-GB"/>
              </w:rPr>
              <w:t>Number of cheques</w:t>
            </w:r>
          </w:p>
        </w:tc>
        <w:tc>
          <w:tcPr>
            <w:tcW w:w="2126" w:type="dxa"/>
            <w:shd w:val="clear" w:color="auto" w:fill="auto"/>
            <w:noWrap/>
            <w:vAlign w:val="center"/>
            <w:hideMark/>
          </w:tcPr>
          <w:p w14:paraId="7C7290DB" w14:textId="77777777" w:rsidR="00C72238" w:rsidRPr="003864FA" w:rsidRDefault="00C72238" w:rsidP="00C72238">
            <w:pPr>
              <w:spacing w:before="60" w:after="60"/>
              <w:rPr>
                <w:lang w:eastAsia="en-GB"/>
              </w:rPr>
            </w:pPr>
          </w:p>
        </w:tc>
        <w:tc>
          <w:tcPr>
            <w:tcW w:w="2972" w:type="dxa"/>
            <w:gridSpan w:val="2"/>
            <w:tcBorders>
              <w:right w:val="single" w:sz="18" w:space="0" w:color="auto"/>
            </w:tcBorders>
            <w:shd w:val="clear" w:color="auto" w:fill="auto"/>
            <w:noWrap/>
            <w:vAlign w:val="center"/>
            <w:hideMark/>
          </w:tcPr>
          <w:p w14:paraId="522C0FB4" w14:textId="77777777" w:rsidR="00C72238" w:rsidRPr="003864FA" w:rsidRDefault="00C72238" w:rsidP="00C72238">
            <w:pPr>
              <w:spacing w:before="60" w:after="60"/>
              <w:rPr>
                <w:b/>
                <w:bCs/>
                <w:lang w:eastAsia="en-GB"/>
              </w:rPr>
            </w:pPr>
            <w:r w:rsidRPr="003864FA">
              <w:rPr>
                <w:b/>
                <w:bCs/>
                <w:lang w:eastAsia="en-GB"/>
              </w:rPr>
              <w:t>Overall total (cash + cheques: A+B)</w:t>
            </w:r>
          </w:p>
        </w:tc>
        <w:tc>
          <w:tcPr>
            <w:tcW w:w="2105"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7F6346D3" w14:textId="77777777" w:rsidR="00C72238" w:rsidRPr="003864FA" w:rsidRDefault="00C72238" w:rsidP="00C72238">
            <w:pPr>
              <w:spacing w:before="60" w:after="60"/>
              <w:rPr>
                <w:b/>
                <w:bCs/>
                <w:lang w:eastAsia="en-GB"/>
              </w:rPr>
            </w:pPr>
            <w:r w:rsidRPr="003864FA">
              <w:rPr>
                <w:b/>
                <w:bCs/>
                <w:lang w:eastAsia="en-GB"/>
              </w:rPr>
              <w:t>£</w:t>
            </w:r>
          </w:p>
        </w:tc>
      </w:tr>
      <w:tr w:rsidR="00C72238" w:rsidRPr="003864FA" w14:paraId="2304F41E" w14:textId="77777777" w:rsidTr="003864FA">
        <w:trPr>
          <w:gridAfter w:val="1"/>
          <w:wAfter w:w="9" w:type="dxa"/>
          <w:trHeight w:val="226"/>
        </w:trPr>
        <w:tc>
          <w:tcPr>
            <w:tcW w:w="9188" w:type="dxa"/>
            <w:gridSpan w:val="5"/>
            <w:shd w:val="clear" w:color="auto" w:fill="BDD6EE" w:themeFill="accent1" w:themeFillTint="66"/>
            <w:noWrap/>
            <w:vAlign w:val="center"/>
            <w:hideMark/>
          </w:tcPr>
          <w:p w14:paraId="24D88F7A" w14:textId="77777777" w:rsidR="00C72238" w:rsidRPr="003864FA" w:rsidRDefault="00C72238" w:rsidP="00C72238">
            <w:pPr>
              <w:spacing w:before="60" w:after="60"/>
              <w:rPr>
                <w:b/>
                <w:bCs/>
                <w:lang w:eastAsia="en-GB"/>
              </w:rPr>
            </w:pPr>
            <w:r w:rsidRPr="003864FA">
              <w:rPr>
                <w:b/>
                <w:bCs/>
                <w:lang w:eastAsia="en-GB"/>
              </w:rPr>
              <w:t>Thankyou! Now remember to sign (below) and date (top). Scan or photograph the form and email to the Lightwave Treasurer andrew.gosden@cofesuffolk.org</w:t>
            </w:r>
          </w:p>
        </w:tc>
      </w:tr>
      <w:tr w:rsidR="00C72238" w:rsidRPr="003864FA" w14:paraId="2C2383FC" w14:textId="77777777" w:rsidTr="00F86F74">
        <w:trPr>
          <w:trHeight w:val="423"/>
        </w:trPr>
        <w:tc>
          <w:tcPr>
            <w:tcW w:w="4111" w:type="dxa"/>
            <w:gridSpan w:val="2"/>
            <w:shd w:val="clear" w:color="auto" w:fill="auto"/>
            <w:noWrap/>
            <w:vAlign w:val="center"/>
            <w:hideMark/>
          </w:tcPr>
          <w:p w14:paraId="1015F09A" w14:textId="77777777" w:rsidR="00C72238" w:rsidRPr="003864FA" w:rsidRDefault="00C72238" w:rsidP="00C72238">
            <w:pPr>
              <w:spacing w:before="60" w:after="60"/>
              <w:rPr>
                <w:b/>
                <w:bCs/>
                <w:lang w:eastAsia="en-GB"/>
              </w:rPr>
            </w:pPr>
            <w:r w:rsidRPr="003864FA">
              <w:rPr>
                <w:b/>
                <w:bCs/>
                <w:lang w:eastAsia="en-GB"/>
              </w:rPr>
              <w:t>Counter 1 Signature</w:t>
            </w:r>
          </w:p>
        </w:tc>
        <w:tc>
          <w:tcPr>
            <w:tcW w:w="5086" w:type="dxa"/>
            <w:gridSpan w:val="4"/>
            <w:shd w:val="clear" w:color="auto" w:fill="auto"/>
            <w:noWrap/>
            <w:vAlign w:val="center"/>
            <w:hideMark/>
          </w:tcPr>
          <w:p w14:paraId="34BC0549" w14:textId="77777777" w:rsidR="00C72238" w:rsidRPr="003864FA" w:rsidRDefault="00C72238" w:rsidP="00C72238">
            <w:pPr>
              <w:spacing w:before="60" w:after="60"/>
              <w:rPr>
                <w:b/>
                <w:bCs/>
                <w:lang w:eastAsia="en-GB"/>
              </w:rPr>
            </w:pPr>
            <w:r w:rsidRPr="003864FA">
              <w:rPr>
                <w:b/>
                <w:bCs/>
                <w:lang w:eastAsia="en-GB"/>
              </w:rPr>
              <w:t>Counter 2 Signature</w:t>
            </w:r>
          </w:p>
        </w:tc>
      </w:tr>
      <w:tr w:rsidR="00C72238" w:rsidRPr="003864FA" w14:paraId="1850CE5F" w14:textId="77777777" w:rsidTr="003864FA">
        <w:trPr>
          <w:trHeight w:val="110"/>
        </w:trPr>
        <w:tc>
          <w:tcPr>
            <w:tcW w:w="1985" w:type="dxa"/>
            <w:shd w:val="clear" w:color="auto" w:fill="auto"/>
            <w:noWrap/>
            <w:vAlign w:val="center"/>
            <w:hideMark/>
          </w:tcPr>
          <w:p w14:paraId="698B1271" w14:textId="77777777" w:rsidR="00C72238" w:rsidRPr="003864FA" w:rsidRDefault="00C72238" w:rsidP="00C72238">
            <w:pPr>
              <w:spacing w:before="60" w:after="60"/>
              <w:rPr>
                <w:lang w:eastAsia="en-GB"/>
              </w:rPr>
            </w:pPr>
            <w:r w:rsidRPr="003864FA">
              <w:rPr>
                <w:lang w:eastAsia="en-GB"/>
              </w:rPr>
              <w:t>Signed</w:t>
            </w:r>
          </w:p>
        </w:tc>
        <w:tc>
          <w:tcPr>
            <w:tcW w:w="2126" w:type="dxa"/>
            <w:shd w:val="clear" w:color="auto" w:fill="auto"/>
            <w:noWrap/>
            <w:vAlign w:val="center"/>
            <w:hideMark/>
          </w:tcPr>
          <w:p w14:paraId="174F6639" w14:textId="77777777" w:rsidR="00C72238" w:rsidRPr="003864FA" w:rsidRDefault="00C72238" w:rsidP="00C72238">
            <w:pPr>
              <w:spacing w:before="60" w:after="60"/>
              <w:rPr>
                <w:lang w:eastAsia="en-GB"/>
              </w:rPr>
            </w:pPr>
            <w:r w:rsidRPr="003864FA">
              <w:rPr>
                <w:lang w:eastAsia="en-GB"/>
              </w:rPr>
              <w:t> </w:t>
            </w:r>
          </w:p>
        </w:tc>
        <w:tc>
          <w:tcPr>
            <w:tcW w:w="2972" w:type="dxa"/>
            <w:gridSpan w:val="2"/>
            <w:shd w:val="clear" w:color="auto" w:fill="auto"/>
            <w:noWrap/>
            <w:vAlign w:val="center"/>
            <w:hideMark/>
          </w:tcPr>
          <w:p w14:paraId="5C116522" w14:textId="77777777" w:rsidR="00C72238" w:rsidRPr="003864FA" w:rsidRDefault="00C72238" w:rsidP="00C72238">
            <w:pPr>
              <w:spacing w:before="60" w:after="60"/>
              <w:rPr>
                <w:lang w:eastAsia="en-GB"/>
              </w:rPr>
            </w:pPr>
            <w:r w:rsidRPr="003864FA">
              <w:rPr>
                <w:lang w:eastAsia="en-GB"/>
              </w:rPr>
              <w:t>Signed</w:t>
            </w:r>
          </w:p>
        </w:tc>
        <w:tc>
          <w:tcPr>
            <w:tcW w:w="2114" w:type="dxa"/>
            <w:gridSpan w:val="2"/>
            <w:shd w:val="clear" w:color="auto" w:fill="auto"/>
            <w:noWrap/>
            <w:vAlign w:val="center"/>
            <w:hideMark/>
          </w:tcPr>
          <w:p w14:paraId="2261ADAF" w14:textId="77777777" w:rsidR="00C72238" w:rsidRPr="003864FA" w:rsidRDefault="00C72238" w:rsidP="00C72238">
            <w:pPr>
              <w:spacing w:before="60" w:after="60"/>
              <w:rPr>
                <w:lang w:eastAsia="en-GB"/>
              </w:rPr>
            </w:pPr>
            <w:r w:rsidRPr="003864FA">
              <w:rPr>
                <w:lang w:eastAsia="en-GB"/>
              </w:rPr>
              <w:t> </w:t>
            </w:r>
          </w:p>
        </w:tc>
      </w:tr>
      <w:tr w:rsidR="00C72238" w:rsidRPr="003864FA" w14:paraId="7FC1DDA7" w14:textId="77777777" w:rsidTr="003864FA">
        <w:trPr>
          <w:trHeight w:val="60"/>
        </w:trPr>
        <w:tc>
          <w:tcPr>
            <w:tcW w:w="1985" w:type="dxa"/>
            <w:shd w:val="clear" w:color="auto" w:fill="auto"/>
            <w:noWrap/>
            <w:vAlign w:val="center"/>
            <w:hideMark/>
          </w:tcPr>
          <w:p w14:paraId="6F09C409" w14:textId="77777777" w:rsidR="00C72238" w:rsidRPr="003864FA" w:rsidRDefault="00C72238" w:rsidP="00C72238">
            <w:pPr>
              <w:spacing w:before="60" w:after="60"/>
              <w:rPr>
                <w:lang w:eastAsia="en-GB"/>
              </w:rPr>
            </w:pPr>
            <w:r w:rsidRPr="003864FA">
              <w:rPr>
                <w:lang w:eastAsia="en-GB"/>
              </w:rPr>
              <w:t>Name</w:t>
            </w:r>
          </w:p>
        </w:tc>
        <w:tc>
          <w:tcPr>
            <w:tcW w:w="2126" w:type="dxa"/>
            <w:shd w:val="clear" w:color="auto" w:fill="auto"/>
            <w:noWrap/>
            <w:vAlign w:val="center"/>
            <w:hideMark/>
          </w:tcPr>
          <w:p w14:paraId="64B28FF1" w14:textId="77777777" w:rsidR="00C72238" w:rsidRPr="003864FA" w:rsidRDefault="00C72238" w:rsidP="00C72238">
            <w:pPr>
              <w:spacing w:before="60" w:after="60"/>
              <w:rPr>
                <w:lang w:eastAsia="en-GB"/>
              </w:rPr>
            </w:pPr>
            <w:r w:rsidRPr="003864FA">
              <w:rPr>
                <w:lang w:eastAsia="en-GB"/>
              </w:rPr>
              <w:t> </w:t>
            </w:r>
          </w:p>
        </w:tc>
        <w:tc>
          <w:tcPr>
            <w:tcW w:w="2972" w:type="dxa"/>
            <w:gridSpan w:val="2"/>
            <w:shd w:val="clear" w:color="auto" w:fill="auto"/>
            <w:noWrap/>
            <w:vAlign w:val="center"/>
            <w:hideMark/>
          </w:tcPr>
          <w:p w14:paraId="3149085D" w14:textId="77777777" w:rsidR="00C72238" w:rsidRPr="003864FA" w:rsidRDefault="00C72238" w:rsidP="00C72238">
            <w:pPr>
              <w:spacing w:before="60" w:after="60"/>
              <w:rPr>
                <w:lang w:eastAsia="en-GB"/>
              </w:rPr>
            </w:pPr>
            <w:r w:rsidRPr="003864FA">
              <w:rPr>
                <w:lang w:eastAsia="en-GB"/>
              </w:rPr>
              <w:t>Name</w:t>
            </w:r>
          </w:p>
        </w:tc>
        <w:tc>
          <w:tcPr>
            <w:tcW w:w="2114" w:type="dxa"/>
            <w:gridSpan w:val="2"/>
            <w:shd w:val="clear" w:color="auto" w:fill="auto"/>
            <w:noWrap/>
            <w:vAlign w:val="center"/>
            <w:hideMark/>
          </w:tcPr>
          <w:p w14:paraId="59D29C45" w14:textId="77777777" w:rsidR="00C72238" w:rsidRPr="003864FA" w:rsidRDefault="00C72238" w:rsidP="00C72238">
            <w:pPr>
              <w:spacing w:before="60" w:after="60"/>
              <w:rPr>
                <w:lang w:eastAsia="en-GB"/>
              </w:rPr>
            </w:pPr>
            <w:r w:rsidRPr="003864FA">
              <w:rPr>
                <w:lang w:eastAsia="en-GB"/>
              </w:rPr>
              <w:t> </w:t>
            </w:r>
          </w:p>
        </w:tc>
      </w:tr>
    </w:tbl>
    <w:p w14:paraId="6CFA69EF" w14:textId="0C70DA42" w:rsidR="00C72238" w:rsidRPr="003864FA" w:rsidRDefault="00C72238" w:rsidP="00C72238">
      <w:pPr>
        <w:rPr>
          <w:b/>
          <w:bCs/>
        </w:rPr>
      </w:pPr>
      <w:r w:rsidRPr="003864FA">
        <w:rPr>
          <w:b/>
          <w:bCs/>
        </w:rPr>
        <w:t>Cheques should be made payable to “The Lightwave Community C.I.O”. Cash and Cheques should be deposited at a local HSBC bank as follows:</w:t>
      </w:r>
    </w:p>
    <w:p w14:paraId="00C369F3" w14:textId="4D951C36" w:rsidR="00C72238" w:rsidRPr="003864FA" w:rsidRDefault="00C72238" w:rsidP="00C72238">
      <w:pPr>
        <w:autoSpaceDE w:val="0"/>
        <w:autoSpaceDN w:val="0"/>
        <w:adjustRightInd w:val="0"/>
      </w:pPr>
      <w:r w:rsidRPr="003864FA">
        <w:t xml:space="preserve">Sort Code: </w:t>
      </w:r>
      <w:r w:rsidRPr="003864FA">
        <w:rPr>
          <w:b/>
          <w:bCs/>
        </w:rPr>
        <w:t xml:space="preserve">40-52-40 </w:t>
      </w:r>
      <w:r w:rsidRPr="003864FA">
        <w:rPr>
          <w:b/>
          <w:bCs/>
        </w:rPr>
        <w:tab/>
      </w:r>
      <w:r w:rsidRPr="003864FA">
        <w:t xml:space="preserve">Account No: </w:t>
      </w:r>
      <w:r w:rsidRPr="003864FA">
        <w:rPr>
          <w:b/>
          <w:bCs/>
        </w:rPr>
        <w:t xml:space="preserve">00034311 </w:t>
      </w:r>
      <w:r w:rsidRPr="003864FA">
        <w:t>Name: The Lightwave Community C.I.O.</w:t>
      </w:r>
    </w:p>
    <w:p w14:paraId="63C43497" w14:textId="77777777" w:rsidR="00C72238" w:rsidRDefault="00C72238" w:rsidP="00C72238">
      <w:pPr>
        <w:autoSpaceDE w:val="0"/>
        <w:autoSpaceDN w:val="0"/>
        <w:adjustRightInd w:val="0"/>
      </w:pPr>
      <w:r w:rsidRPr="003864FA">
        <w:t>Specify the fund for the money to go to as follows</w:t>
      </w:r>
      <w:r>
        <w:t>:</w:t>
      </w:r>
    </w:p>
    <w:tbl>
      <w:tblPr>
        <w:tblStyle w:val="TableGrid"/>
        <w:tblW w:w="0" w:type="auto"/>
        <w:tblInd w:w="0" w:type="dxa"/>
        <w:tblLook w:val="04A0" w:firstRow="1" w:lastRow="0" w:firstColumn="1" w:lastColumn="0" w:noHBand="0" w:noVBand="1"/>
      </w:tblPr>
      <w:tblGrid>
        <w:gridCol w:w="3964"/>
        <w:gridCol w:w="3544"/>
      </w:tblGrid>
      <w:tr w:rsidR="003864FA" w:rsidRPr="003864FA" w14:paraId="790BE186" w14:textId="77777777" w:rsidTr="003864FA">
        <w:tc>
          <w:tcPr>
            <w:tcW w:w="3964" w:type="dxa"/>
          </w:tcPr>
          <w:p w14:paraId="1E6DAB36" w14:textId="77777777" w:rsidR="003864FA" w:rsidRPr="003864FA" w:rsidRDefault="003864FA" w:rsidP="00E750A2">
            <w:pPr>
              <w:widowControl w:val="0"/>
              <w:autoSpaceDE w:val="0"/>
              <w:autoSpaceDN w:val="0"/>
              <w:adjustRightInd w:val="0"/>
              <w:spacing w:before="0" w:after="0" w:line="240" w:lineRule="auto"/>
              <w:ind w:right="0"/>
            </w:pPr>
            <w:r w:rsidRPr="003864FA">
              <w:t>501-Lightwave-General</w:t>
            </w:r>
          </w:p>
        </w:tc>
        <w:tc>
          <w:tcPr>
            <w:tcW w:w="3544" w:type="dxa"/>
          </w:tcPr>
          <w:p w14:paraId="704DF062" w14:textId="77777777" w:rsidR="003864FA" w:rsidRPr="003864FA" w:rsidRDefault="003864FA" w:rsidP="00E750A2">
            <w:pPr>
              <w:widowControl w:val="0"/>
              <w:autoSpaceDE w:val="0"/>
              <w:autoSpaceDN w:val="0"/>
              <w:adjustRightInd w:val="0"/>
              <w:spacing w:before="0" w:after="0" w:line="240" w:lineRule="auto"/>
              <w:ind w:right="0"/>
            </w:pPr>
            <w:r w:rsidRPr="003864FA">
              <w:t xml:space="preserve">503-Lightwave-Otley </w:t>
            </w:r>
          </w:p>
        </w:tc>
      </w:tr>
      <w:tr w:rsidR="003864FA" w:rsidRPr="003864FA" w14:paraId="417672F0" w14:textId="77777777" w:rsidTr="003864FA">
        <w:tc>
          <w:tcPr>
            <w:tcW w:w="3964" w:type="dxa"/>
          </w:tcPr>
          <w:p w14:paraId="57D7D0AF" w14:textId="77777777" w:rsidR="003864FA" w:rsidRPr="003864FA" w:rsidRDefault="003864FA" w:rsidP="00E750A2">
            <w:pPr>
              <w:widowControl w:val="0"/>
              <w:autoSpaceDE w:val="0"/>
              <w:autoSpaceDN w:val="0"/>
              <w:adjustRightInd w:val="0"/>
              <w:spacing w:before="0" w:after="0" w:line="240" w:lineRule="auto"/>
              <w:ind w:right="0"/>
            </w:pPr>
            <w:r w:rsidRPr="003864FA">
              <w:t>504-Lightwave-Farm by the Water</w:t>
            </w:r>
          </w:p>
        </w:tc>
        <w:tc>
          <w:tcPr>
            <w:tcW w:w="3544" w:type="dxa"/>
          </w:tcPr>
          <w:p w14:paraId="0D6D9EEC" w14:textId="77777777" w:rsidR="003864FA" w:rsidRPr="003864FA" w:rsidRDefault="003864FA" w:rsidP="00E750A2">
            <w:pPr>
              <w:widowControl w:val="0"/>
              <w:autoSpaceDE w:val="0"/>
              <w:autoSpaceDN w:val="0"/>
              <w:adjustRightInd w:val="0"/>
              <w:spacing w:before="0" w:after="0" w:line="240" w:lineRule="auto"/>
              <w:ind w:right="0"/>
            </w:pPr>
            <w:r w:rsidRPr="003864FA">
              <w:t>505-Lightwave Safe Harbour</w:t>
            </w:r>
          </w:p>
        </w:tc>
      </w:tr>
    </w:tbl>
    <w:p w14:paraId="5C365587" w14:textId="77777777" w:rsidR="003864FA" w:rsidRDefault="003864FA" w:rsidP="003864FA">
      <w:pPr>
        <w:widowControl w:val="0"/>
        <w:autoSpaceDE w:val="0"/>
        <w:autoSpaceDN w:val="0"/>
        <w:adjustRightInd w:val="0"/>
        <w:spacing w:before="0" w:after="0" w:line="240" w:lineRule="auto"/>
        <w:ind w:right="0"/>
      </w:pPr>
    </w:p>
    <w:p w14:paraId="451D6CDB" w14:textId="5B023518" w:rsidR="00F23C6E" w:rsidRDefault="00C72238" w:rsidP="003864FA">
      <w:pPr>
        <w:widowControl w:val="0"/>
        <w:autoSpaceDE w:val="0"/>
        <w:autoSpaceDN w:val="0"/>
        <w:adjustRightInd w:val="0"/>
        <w:spacing w:before="0" w:after="0" w:line="240" w:lineRule="auto"/>
        <w:ind w:right="0"/>
      </w:pPr>
      <w:r>
        <w:t xml:space="preserve">For depositing monies for Red Lodge please consult the Red Lodge Treasurer. </w:t>
      </w:r>
      <w:r w:rsidR="003D4553">
        <w:t xml:space="preserve">A similar form must be used. </w:t>
      </w:r>
    </w:p>
    <w:p w14:paraId="5475E413" w14:textId="77777777" w:rsidR="003864FA" w:rsidRPr="003864FA" w:rsidRDefault="003864FA" w:rsidP="003864FA">
      <w:pPr>
        <w:ind w:firstLine="720"/>
      </w:pPr>
    </w:p>
    <w:sectPr w:rsidR="003864FA" w:rsidRPr="003864FA" w:rsidSect="00952DDB">
      <w:headerReference w:type="default" r:id="rId14"/>
      <w:footerReference w:type="default" r:id="rId15"/>
      <w:headerReference w:type="first" r:id="rId16"/>
      <w:footerReference w:type="first" r:id="rId17"/>
      <w:pgSz w:w="11906" w:h="16838" w:code="9"/>
      <w:pgMar w:top="1701" w:right="1134" w:bottom="709" w:left="1418" w:header="709" w:footer="332"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David Theobald" w:date="2021-07-21T20:18:00Z" w:initials="DT">
    <w:p w14:paraId="17D0FA12" w14:textId="5EB54DA3" w:rsidR="00907C49" w:rsidRDefault="00907C49">
      <w:pPr>
        <w:pStyle w:val="CommentText"/>
      </w:pPr>
      <w:r>
        <w:rPr>
          <w:rStyle w:val="CommentReference"/>
        </w:rPr>
        <w:annotationRef/>
      </w:r>
      <w:r>
        <w:t xml:space="preserve">I see food banks, cafes and other activities as central to the scope of the </w:t>
      </w:r>
      <w:r w:rsidR="00EF1744">
        <w:t xml:space="preserve">original </w:t>
      </w:r>
      <w:r>
        <w:t>project</w:t>
      </w:r>
    </w:p>
  </w:comment>
  <w:comment w:id="2" w:author="David Theobald" w:date="2021-07-21T20:32:00Z" w:initials="DT">
    <w:p w14:paraId="6C42353A" w14:textId="561133FE" w:rsidR="00EF1744" w:rsidRDefault="00EF1744">
      <w:pPr>
        <w:pStyle w:val="CommentText"/>
      </w:pPr>
      <w:r>
        <w:rPr>
          <w:rStyle w:val="CommentReference"/>
        </w:rPr>
        <w:annotationRef/>
      </w:r>
      <w:r>
        <w:t>from?</w:t>
      </w:r>
    </w:p>
  </w:comment>
  <w:comment w:id="3" w:author="David Theobald" w:date="2021-07-22T20:15:00Z" w:initials="DT">
    <w:p w14:paraId="5B31D210" w14:textId="65440E3B" w:rsidR="003C57BB" w:rsidRDefault="003C57BB">
      <w:pPr>
        <w:pStyle w:val="CommentText"/>
      </w:pPr>
      <w:r>
        <w:rPr>
          <w:rStyle w:val="CommentReference"/>
        </w:rPr>
        <w:annotationRef/>
      </w:r>
      <w:r>
        <w:t>What is the rationale for having authorised suppliers? I can find a reference to providers of pharmaceutical supplies to ensure licencing and quality control.</w:t>
      </w:r>
    </w:p>
  </w:comment>
  <w:comment w:id="4" w:author="David Theobald" w:date="2021-07-21T20:38:00Z" w:initials="DT">
    <w:p w14:paraId="232669FA" w14:textId="1C3CE4CA" w:rsidR="00861954" w:rsidRDefault="00861954">
      <w:pPr>
        <w:pStyle w:val="CommentText"/>
      </w:pPr>
      <w:r>
        <w:rPr>
          <w:rStyle w:val="CommentReference"/>
        </w:rPr>
        <w:annotationRef/>
      </w:r>
      <w:r>
        <w:t>Only for central Lightwave expenditure i.e. not for Red Lodge procurement</w:t>
      </w:r>
    </w:p>
  </w:comment>
  <w:comment w:id="5" w:author="David Theobald" w:date="2021-07-22T20:32:00Z" w:initials="DT">
    <w:p w14:paraId="7A6CABC1" w14:textId="7640A9C5" w:rsidR="00A2519F" w:rsidRDefault="00A2519F">
      <w:pPr>
        <w:pStyle w:val="CommentText"/>
      </w:pPr>
      <w:r>
        <w:rPr>
          <w:rStyle w:val="CommentReference"/>
        </w:rPr>
        <w:annotationRef/>
      </w:r>
      <w:r>
        <w:t>This diagram needs to be amended for Hubs with their own account.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D0FA12" w15:done="0"/>
  <w15:commentEx w15:paraId="6C42353A" w15:done="0"/>
  <w15:commentEx w15:paraId="5B31D210" w15:done="0"/>
  <w15:commentEx w15:paraId="232669FA" w15:done="0"/>
  <w15:commentEx w15:paraId="7A6CAB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2FFAF" w16cex:dateUtc="2021-07-21T19:18:00Z"/>
  <w16cex:commentExtensible w16cex:durableId="24A302C7" w16cex:dateUtc="2021-07-21T19:32:00Z"/>
  <w16cex:commentExtensible w16cex:durableId="24A45052" w16cex:dateUtc="2021-07-22T19:15:00Z"/>
  <w16cex:commentExtensible w16cex:durableId="24A30444" w16cex:dateUtc="2021-07-21T19:38:00Z"/>
  <w16cex:commentExtensible w16cex:durableId="24A4544F" w16cex:dateUtc="2021-07-22T19: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D0FA12" w16cid:durableId="24A2FFAF"/>
  <w16cid:commentId w16cid:paraId="6C42353A" w16cid:durableId="24A302C7"/>
  <w16cid:commentId w16cid:paraId="5B31D210" w16cid:durableId="24A45052"/>
  <w16cid:commentId w16cid:paraId="232669FA" w16cid:durableId="24A30444"/>
  <w16cid:commentId w16cid:paraId="7A6CABC1" w16cid:durableId="24A454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3CB70" w14:textId="77777777" w:rsidR="002D0794" w:rsidRDefault="002D0794" w:rsidP="00065A97">
      <w:r>
        <w:separator/>
      </w:r>
    </w:p>
  </w:endnote>
  <w:endnote w:type="continuationSeparator" w:id="0">
    <w:p w14:paraId="0E8A85C8" w14:textId="77777777" w:rsidR="002D0794" w:rsidRDefault="002D0794" w:rsidP="00065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F038" w14:textId="647573A2" w:rsidR="00900E26" w:rsidRPr="004439B5" w:rsidRDefault="002D0794" w:rsidP="00065A97">
    <w:pPr>
      <w:pStyle w:val="Footer"/>
    </w:pPr>
    <w:sdt>
      <w:sdtPr>
        <w:id w:val="1615097774"/>
        <w:docPartObj>
          <w:docPartGallery w:val="Page Numbers (Bottom of Page)"/>
          <w:docPartUnique/>
        </w:docPartObj>
      </w:sdtPr>
      <w:sdtEndPr/>
      <w:sdtContent>
        <w:sdt>
          <w:sdtPr>
            <w:id w:val="-908224719"/>
            <w:docPartObj>
              <w:docPartGallery w:val="Page Numbers (Top of Page)"/>
              <w:docPartUnique/>
            </w:docPartObj>
          </w:sdtPr>
          <w:sdtEndPr/>
          <w:sdtContent>
            <w:r w:rsidR="00900E26">
              <w:t xml:space="preserve">Page </w:t>
            </w:r>
            <w:r w:rsidR="00900E26">
              <w:fldChar w:fldCharType="begin"/>
            </w:r>
            <w:r w:rsidR="00900E26">
              <w:instrText xml:space="preserve"> PAGE </w:instrText>
            </w:r>
            <w:r w:rsidR="00900E26">
              <w:fldChar w:fldCharType="separate"/>
            </w:r>
            <w:r w:rsidR="00900E26">
              <w:t>1</w:t>
            </w:r>
            <w:r w:rsidR="00900E26">
              <w:fldChar w:fldCharType="end"/>
            </w:r>
            <w:r w:rsidR="00900E26">
              <w:t xml:space="preserve"> of </w:t>
            </w:r>
            <w:r>
              <w:fldChar w:fldCharType="begin"/>
            </w:r>
            <w:r>
              <w:instrText xml:space="preserve"> NUMPAGES  </w:instrText>
            </w:r>
            <w:r>
              <w:fldChar w:fldCharType="separate"/>
            </w:r>
            <w:r w:rsidR="00900E26">
              <w:t>5</w:t>
            </w:r>
            <w: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727888"/>
      <w:docPartObj>
        <w:docPartGallery w:val="Page Numbers (Bottom of Page)"/>
        <w:docPartUnique/>
      </w:docPartObj>
    </w:sdtPr>
    <w:sdtEndPr/>
    <w:sdtContent>
      <w:sdt>
        <w:sdtPr>
          <w:id w:val="1728636285"/>
          <w:docPartObj>
            <w:docPartGallery w:val="Page Numbers (Top of Page)"/>
            <w:docPartUnique/>
          </w:docPartObj>
        </w:sdtPr>
        <w:sdtEndPr/>
        <w:sdtContent>
          <w:p w14:paraId="164835C4" w14:textId="4B29FB55" w:rsidR="00900E26" w:rsidRDefault="00900E26" w:rsidP="00065A97">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rsidR="002D0794">
              <w:fldChar w:fldCharType="begin"/>
            </w:r>
            <w:r w:rsidR="002D0794">
              <w:instrText xml:space="preserve"> NUMPAGES  </w:instrText>
            </w:r>
            <w:r w:rsidR="002D0794">
              <w:fldChar w:fldCharType="separate"/>
            </w:r>
            <w:r>
              <w:rPr>
                <w:noProof/>
              </w:rPr>
              <w:t>2</w:t>
            </w:r>
            <w:r w:rsidR="002D0794">
              <w:rPr>
                <w:noProof/>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57819" w14:textId="77777777" w:rsidR="002D0794" w:rsidRDefault="002D0794" w:rsidP="00065A97">
      <w:bookmarkStart w:id="0" w:name="_Hlk73633456"/>
      <w:bookmarkEnd w:id="0"/>
      <w:r>
        <w:separator/>
      </w:r>
    </w:p>
  </w:footnote>
  <w:footnote w:type="continuationSeparator" w:id="0">
    <w:p w14:paraId="3AB50F6D" w14:textId="77777777" w:rsidR="002D0794" w:rsidRDefault="002D0794" w:rsidP="00065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8BE54" w14:textId="6E248011" w:rsidR="00900E26" w:rsidRDefault="00900E26" w:rsidP="002F0730">
    <w:pPr>
      <w:pStyle w:val="Header"/>
      <w:tabs>
        <w:tab w:val="clear" w:pos="8640"/>
        <w:tab w:val="right" w:pos="9637"/>
      </w:tabs>
    </w:pPr>
    <w:r w:rsidRPr="005E6CE9">
      <w:rPr>
        <w:noProof/>
        <w:sz w:val="44"/>
      </w:rPr>
      <w:drawing>
        <wp:inline distT="0" distB="0" distL="0" distR="0" wp14:anchorId="4A74F28D" wp14:editId="0D4A7D2C">
          <wp:extent cx="2189907" cy="496379"/>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16679" cy="502447"/>
                  </a:xfrm>
                  <a:prstGeom prst="rect">
                    <a:avLst/>
                  </a:prstGeom>
                  <a:noFill/>
                  <a:ln>
                    <a:noFill/>
                  </a:ln>
                </pic:spPr>
              </pic:pic>
            </a:graphicData>
          </a:graphic>
        </wp:inline>
      </w:drawing>
    </w:r>
    <w:r>
      <w:tab/>
    </w:r>
    <w:r>
      <w:tab/>
    </w:r>
    <w:r w:rsidRPr="00033062">
      <w:rPr>
        <w:rFonts w:ascii="Trebuchet MS" w:hAnsi="Trebuchet MS"/>
        <w:noProof/>
      </w:rPr>
      <w:drawing>
        <wp:inline distT="0" distB="0" distL="0" distR="0" wp14:anchorId="7AE8A4A0" wp14:editId="4A00931F">
          <wp:extent cx="1702051" cy="49579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18051" cy="50045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23525" w14:textId="5AA67B66" w:rsidR="00900E26" w:rsidRDefault="00900E26" w:rsidP="00065A97">
    <w:pPr>
      <w:pStyle w:val="Header"/>
    </w:pPr>
    <w:r>
      <w:rPr>
        <w:noProof/>
      </w:rPr>
      <w:drawing>
        <wp:inline distT="0" distB="0" distL="0" distR="0" wp14:anchorId="3FD8E90C" wp14:editId="40D38BAA">
          <wp:extent cx="2486025" cy="548945"/>
          <wp:effectExtent l="0" t="0" r="0" b="3810"/>
          <wp:docPr id="32" name="Picture 3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51357" cy="563371"/>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F3B59"/>
    <w:multiLevelType w:val="hybridMultilevel"/>
    <w:tmpl w:val="156AF4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345D56"/>
    <w:multiLevelType w:val="hybridMultilevel"/>
    <w:tmpl w:val="144CF556"/>
    <w:lvl w:ilvl="0" w:tplc="2EF4C6B0">
      <w:start w:val="3"/>
      <w:numFmt w:val="bullet"/>
      <w:pStyle w:val="ListParagraph"/>
      <w:lvlText w:val="•"/>
      <w:lvlJc w:val="left"/>
      <w:pPr>
        <w:ind w:left="360" w:hanging="360"/>
      </w:pPr>
      <w:rPr>
        <w:rFonts w:ascii="Tahoma" w:eastAsiaTheme="minorHAnsi" w:hAnsi="Tahoma" w:cs="Tahoma" w:hint="default"/>
      </w:rPr>
    </w:lvl>
    <w:lvl w:ilvl="1" w:tplc="7438F7C2">
      <w:start w:val="3"/>
      <w:numFmt w:val="bullet"/>
      <w:lvlText w:val=""/>
      <w:lvlJc w:val="left"/>
      <w:pPr>
        <w:ind w:left="1080" w:hanging="360"/>
      </w:pPr>
      <w:rPr>
        <w:rFonts w:ascii="Symbol" w:eastAsiaTheme="minorHAnsi" w:hAnsi="Symbol" w:cs="Tahom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E63DA6"/>
    <w:multiLevelType w:val="hybridMultilevel"/>
    <w:tmpl w:val="ADD07F40"/>
    <w:lvl w:ilvl="0" w:tplc="71D0A6E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E57779"/>
    <w:multiLevelType w:val="hybridMultilevel"/>
    <w:tmpl w:val="52A633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FF686A"/>
    <w:multiLevelType w:val="hybridMultilevel"/>
    <w:tmpl w:val="72DA86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50602D"/>
    <w:multiLevelType w:val="hybridMultilevel"/>
    <w:tmpl w:val="BABA15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68F581F"/>
    <w:multiLevelType w:val="hybridMultilevel"/>
    <w:tmpl w:val="B04A8C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9F81714"/>
    <w:multiLevelType w:val="hybridMultilevel"/>
    <w:tmpl w:val="BFD02CAC"/>
    <w:lvl w:ilvl="0" w:tplc="2B1086D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2D6F16"/>
    <w:multiLevelType w:val="hybridMultilevel"/>
    <w:tmpl w:val="DD324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BE57755"/>
    <w:multiLevelType w:val="hybridMultilevel"/>
    <w:tmpl w:val="9D72B7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06214FB"/>
    <w:multiLevelType w:val="hybridMultilevel"/>
    <w:tmpl w:val="DF008AF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ABB4FF3"/>
    <w:multiLevelType w:val="hybridMultilevel"/>
    <w:tmpl w:val="E22445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24A7A7D"/>
    <w:multiLevelType w:val="hybridMultilevel"/>
    <w:tmpl w:val="D147CC5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7547783D"/>
    <w:multiLevelType w:val="hybridMultilevel"/>
    <w:tmpl w:val="4DBA6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2872D4"/>
    <w:multiLevelType w:val="hybridMultilevel"/>
    <w:tmpl w:val="2BB4E9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FCF0EFD"/>
    <w:multiLevelType w:val="multilevel"/>
    <w:tmpl w:val="E9CE2308"/>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5"/>
  </w:num>
  <w:num w:numId="2">
    <w:abstractNumId w:val="12"/>
  </w:num>
  <w:num w:numId="3">
    <w:abstractNumId w:val="1"/>
  </w:num>
  <w:num w:numId="4">
    <w:abstractNumId w:val="8"/>
  </w:num>
  <w:num w:numId="5">
    <w:abstractNumId w:val="9"/>
  </w:num>
  <w:num w:numId="6">
    <w:abstractNumId w:val="5"/>
  </w:num>
  <w:num w:numId="7">
    <w:abstractNumId w:val="13"/>
  </w:num>
  <w:num w:numId="8">
    <w:abstractNumId w:val="11"/>
  </w:num>
  <w:num w:numId="9">
    <w:abstractNumId w:val="6"/>
  </w:num>
  <w:num w:numId="10">
    <w:abstractNumId w:val="4"/>
  </w:num>
  <w:num w:numId="11">
    <w:abstractNumId w:val="14"/>
  </w:num>
  <w:num w:numId="12">
    <w:abstractNumId w:val="0"/>
  </w:num>
  <w:num w:numId="13">
    <w:abstractNumId w:val="10"/>
  </w:num>
  <w:num w:numId="14">
    <w:abstractNumId w:val="3"/>
  </w:num>
  <w:num w:numId="15">
    <w:abstractNumId w:val="2"/>
  </w:num>
  <w:num w:numId="16">
    <w:abstractNumId w:val="7"/>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 Theobald">
    <w15:presenceInfo w15:providerId="Windows Live" w15:userId="900c31c49cf77b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9BF"/>
    <w:rsid w:val="00015F38"/>
    <w:rsid w:val="00035A5D"/>
    <w:rsid w:val="000579A7"/>
    <w:rsid w:val="00065A97"/>
    <w:rsid w:val="00081842"/>
    <w:rsid w:val="0009256C"/>
    <w:rsid w:val="000D06C6"/>
    <w:rsid w:val="000D07AA"/>
    <w:rsid w:val="000D5DBC"/>
    <w:rsid w:val="00103846"/>
    <w:rsid w:val="00105736"/>
    <w:rsid w:val="00193456"/>
    <w:rsid w:val="00193632"/>
    <w:rsid w:val="001F1B46"/>
    <w:rsid w:val="00202F9D"/>
    <w:rsid w:val="00206F85"/>
    <w:rsid w:val="002574D5"/>
    <w:rsid w:val="0026148B"/>
    <w:rsid w:val="00267326"/>
    <w:rsid w:val="002A64E0"/>
    <w:rsid w:val="002B475B"/>
    <w:rsid w:val="002D0794"/>
    <w:rsid w:val="002D1012"/>
    <w:rsid w:val="002D439D"/>
    <w:rsid w:val="002F0730"/>
    <w:rsid w:val="00323335"/>
    <w:rsid w:val="0034061C"/>
    <w:rsid w:val="003502FF"/>
    <w:rsid w:val="00357CA5"/>
    <w:rsid w:val="00362061"/>
    <w:rsid w:val="00363285"/>
    <w:rsid w:val="003864FA"/>
    <w:rsid w:val="003A6FA8"/>
    <w:rsid w:val="003C57BB"/>
    <w:rsid w:val="003D1139"/>
    <w:rsid w:val="003D4553"/>
    <w:rsid w:val="003E2D38"/>
    <w:rsid w:val="00402475"/>
    <w:rsid w:val="00491A17"/>
    <w:rsid w:val="004B19BF"/>
    <w:rsid w:val="004B3C1C"/>
    <w:rsid w:val="004B5358"/>
    <w:rsid w:val="004F095B"/>
    <w:rsid w:val="00512714"/>
    <w:rsid w:val="005700AE"/>
    <w:rsid w:val="005821FA"/>
    <w:rsid w:val="005C72D5"/>
    <w:rsid w:val="005C764F"/>
    <w:rsid w:val="005D0AD9"/>
    <w:rsid w:val="00647144"/>
    <w:rsid w:val="00653084"/>
    <w:rsid w:val="00656483"/>
    <w:rsid w:val="00656E1C"/>
    <w:rsid w:val="006645C4"/>
    <w:rsid w:val="00675834"/>
    <w:rsid w:val="00682880"/>
    <w:rsid w:val="00686173"/>
    <w:rsid w:val="006F200E"/>
    <w:rsid w:val="00710C08"/>
    <w:rsid w:val="007160FE"/>
    <w:rsid w:val="007250E7"/>
    <w:rsid w:val="00742460"/>
    <w:rsid w:val="00745596"/>
    <w:rsid w:val="0075592E"/>
    <w:rsid w:val="00781DEB"/>
    <w:rsid w:val="0078792A"/>
    <w:rsid w:val="007B1FDE"/>
    <w:rsid w:val="00816C48"/>
    <w:rsid w:val="00817477"/>
    <w:rsid w:val="0082476C"/>
    <w:rsid w:val="0084548D"/>
    <w:rsid w:val="00861954"/>
    <w:rsid w:val="00883876"/>
    <w:rsid w:val="00886DB9"/>
    <w:rsid w:val="008A2E99"/>
    <w:rsid w:val="00900BFD"/>
    <w:rsid w:val="00900E26"/>
    <w:rsid w:val="00907C49"/>
    <w:rsid w:val="00921BED"/>
    <w:rsid w:val="00924DF1"/>
    <w:rsid w:val="00937B09"/>
    <w:rsid w:val="00951CAC"/>
    <w:rsid w:val="00952DDB"/>
    <w:rsid w:val="009629A9"/>
    <w:rsid w:val="009A235D"/>
    <w:rsid w:val="009A5F30"/>
    <w:rsid w:val="009B6EA3"/>
    <w:rsid w:val="00A2519F"/>
    <w:rsid w:val="00A25363"/>
    <w:rsid w:val="00A2538B"/>
    <w:rsid w:val="00A31083"/>
    <w:rsid w:val="00A45C7F"/>
    <w:rsid w:val="00A723EC"/>
    <w:rsid w:val="00A825B4"/>
    <w:rsid w:val="00AF6D67"/>
    <w:rsid w:val="00B469DC"/>
    <w:rsid w:val="00B50AA7"/>
    <w:rsid w:val="00B5255E"/>
    <w:rsid w:val="00B65588"/>
    <w:rsid w:val="00B71FF3"/>
    <w:rsid w:val="00B72534"/>
    <w:rsid w:val="00B92B04"/>
    <w:rsid w:val="00BA0068"/>
    <w:rsid w:val="00BB121C"/>
    <w:rsid w:val="00BC3A42"/>
    <w:rsid w:val="00C01501"/>
    <w:rsid w:val="00C03AF0"/>
    <w:rsid w:val="00C2010C"/>
    <w:rsid w:val="00C2524F"/>
    <w:rsid w:val="00C34322"/>
    <w:rsid w:val="00C360D1"/>
    <w:rsid w:val="00C36963"/>
    <w:rsid w:val="00C42EB0"/>
    <w:rsid w:val="00C443E2"/>
    <w:rsid w:val="00C54506"/>
    <w:rsid w:val="00C608D5"/>
    <w:rsid w:val="00C65CAD"/>
    <w:rsid w:val="00C71BEC"/>
    <w:rsid w:val="00C72238"/>
    <w:rsid w:val="00C86952"/>
    <w:rsid w:val="00C9216C"/>
    <w:rsid w:val="00CD6B11"/>
    <w:rsid w:val="00D132C3"/>
    <w:rsid w:val="00D2506C"/>
    <w:rsid w:val="00D377BA"/>
    <w:rsid w:val="00D44C12"/>
    <w:rsid w:val="00D74E15"/>
    <w:rsid w:val="00DA329F"/>
    <w:rsid w:val="00DC37D9"/>
    <w:rsid w:val="00E14874"/>
    <w:rsid w:val="00E312D0"/>
    <w:rsid w:val="00E33BA2"/>
    <w:rsid w:val="00E6701E"/>
    <w:rsid w:val="00E719AA"/>
    <w:rsid w:val="00E84F58"/>
    <w:rsid w:val="00EA1604"/>
    <w:rsid w:val="00EA7475"/>
    <w:rsid w:val="00EC10FD"/>
    <w:rsid w:val="00EF1744"/>
    <w:rsid w:val="00EF1BFE"/>
    <w:rsid w:val="00F0692C"/>
    <w:rsid w:val="00F23C6E"/>
    <w:rsid w:val="00F32B21"/>
    <w:rsid w:val="00F34AF5"/>
    <w:rsid w:val="00F43AAB"/>
    <w:rsid w:val="00F51B97"/>
    <w:rsid w:val="00F56594"/>
    <w:rsid w:val="00F77A1B"/>
    <w:rsid w:val="00F82AF6"/>
    <w:rsid w:val="00F8640F"/>
    <w:rsid w:val="00FC18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70AB8"/>
  <w15:docId w15:val="{DD6C9CCD-2DC7-4AAA-991C-96C55CE7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A97"/>
    <w:pPr>
      <w:spacing w:before="120" w:after="120" w:line="235" w:lineRule="auto"/>
      <w:ind w:right="51"/>
    </w:pPr>
    <w:rPr>
      <w:rFonts w:ascii="Tahoma" w:hAnsi="Tahoma" w:cs="Tahoma"/>
      <w:sz w:val="20"/>
      <w:szCs w:val="20"/>
    </w:rPr>
  </w:style>
  <w:style w:type="paragraph" w:styleId="Heading1">
    <w:name w:val="heading 1"/>
    <w:basedOn w:val="Normal"/>
    <w:next w:val="Normal"/>
    <w:link w:val="Heading1Char"/>
    <w:uiPriority w:val="9"/>
    <w:qFormat/>
    <w:rsid w:val="00363285"/>
    <w:pPr>
      <w:keepNext/>
      <w:keepLines/>
      <w:numPr>
        <w:numId w:val="1"/>
      </w:numPr>
      <w:spacing w:before="240"/>
      <w:outlineLvl w:val="0"/>
    </w:pPr>
    <w:rPr>
      <w:rFonts w:ascii="Century Gothic" w:hAnsi="Century Gothic" w:cstheme="majorBidi"/>
      <w:b/>
      <w:bCs/>
      <w:sz w:val="32"/>
      <w:szCs w:val="32"/>
    </w:rPr>
  </w:style>
  <w:style w:type="paragraph" w:styleId="Heading2">
    <w:name w:val="heading 2"/>
    <w:basedOn w:val="Heading1"/>
    <w:next w:val="Normal"/>
    <w:link w:val="Heading2Char"/>
    <w:uiPriority w:val="9"/>
    <w:unhideWhenUsed/>
    <w:qFormat/>
    <w:rsid w:val="00924DF1"/>
    <w:pPr>
      <w:numPr>
        <w:ilvl w:val="1"/>
      </w:numPr>
      <w:outlineLvl w:val="1"/>
    </w:pPr>
    <w:rPr>
      <w:sz w:val="24"/>
      <w:szCs w:val="24"/>
    </w:rPr>
  </w:style>
  <w:style w:type="paragraph" w:styleId="Heading3">
    <w:name w:val="heading 3"/>
    <w:basedOn w:val="Normal"/>
    <w:next w:val="Normal"/>
    <w:link w:val="Heading3Char"/>
    <w:uiPriority w:val="9"/>
    <w:unhideWhenUsed/>
    <w:qFormat/>
    <w:rsid w:val="00924DF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F565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B19BF"/>
    <w:pPr>
      <w:tabs>
        <w:tab w:val="center" w:pos="4320"/>
        <w:tab w:val="right" w:pos="8640"/>
      </w:tabs>
    </w:pPr>
  </w:style>
  <w:style w:type="character" w:customStyle="1" w:styleId="HeaderChar">
    <w:name w:val="Header Char"/>
    <w:basedOn w:val="DefaultParagraphFont"/>
    <w:link w:val="Header"/>
    <w:uiPriority w:val="99"/>
    <w:rsid w:val="004B19BF"/>
    <w:rPr>
      <w:rFonts w:ascii="Times New Roman" w:eastAsia="Times New Roman" w:hAnsi="Times New Roman" w:cs="Times New Roman"/>
      <w:sz w:val="24"/>
      <w:szCs w:val="24"/>
    </w:rPr>
  </w:style>
  <w:style w:type="paragraph" w:styleId="Footer">
    <w:name w:val="footer"/>
    <w:basedOn w:val="Normal"/>
    <w:link w:val="FooterChar"/>
    <w:uiPriority w:val="99"/>
    <w:rsid w:val="004B19BF"/>
    <w:pPr>
      <w:tabs>
        <w:tab w:val="center" w:pos="4320"/>
        <w:tab w:val="right" w:pos="8640"/>
      </w:tabs>
    </w:pPr>
  </w:style>
  <w:style w:type="character" w:customStyle="1" w:styleId="FooterChar">
    <w:name w:val="Footer Char"/>
    <w:basedOn w:val="DefaultParagraphFont"/>
    <w:link w:val="Footer"/>
    <w:uiPriority w:val="99"/>
    <w:rsid w:val="004B19BF"/>
    <w:rPr>
      <w:rFonts w:ascii="Times New Roman" w:eastAsia="Times New Roman" w:hAnsi="Times New Roman" w:cs="Times New Roman"/>
      <w:sz w:val="24"/>
      <w:szCs w:val="24"/>
    </w:rPr>
  </w:style>
  <w:style w:type="paragraph" w:customStyle="1" w:styleId="text">
    <w:name w:val="text"/>
    <w:basedOn w:val="Normal"/>
    <w:rsid w:val="004B19BF"/>
    <w:pPr>
      <w:widowControl w:val="0"/>
      <w:autoSpaceDE w:val="0"/>
      <w:autoSpaceDN w:val="0"/>
      <w:adjustRightInd w:val="0"/>
      <w:spacing w:after="170" w:line="280" w:lineRule="atLeast"/>
      <w:jc w:val="both"/>
      <w:textAlignment w:val="baseline"/>
    </w:pPr>
    <w:rPr>
      <w:rFonts w:ascii="NewCenturySchlbk" w:hAnsi="NewCenturySchlbk" w:cs="NewCenturySchlbk"/>
      <w:color w:val="000000"/>
      <w:spacing w:val="-10"/>
      <w:sz w:val="22"/>
    </w:rPr>
  </w:style>
  <w:style w:type="paragraph" w:customStyle="1" w:styleId="text-bullet">
    <w:name w:val="text - bullet"/>
    <w:basedOn w:val="text"/>
    <w:rsid w:val="004B19BF"/>
    <w:pPr>
      <w:widowControl/>
      <w:tabs>
        <w:tab w:val="left" w:pos="283"/>
        <w:tab w:val="center" w:leader="dot" w:pos="7483"/>
        <w:tab w:val="center" w:pos="7937"/>
      </w:tabs>
      <w:suppressAutoHyphens/>
      <w:ind w:left="283" w:hanging="283"/>
    </w:pPr>
    <w:rPr>
      <w:rFonts w:ascii="Times New Roman" w:hAnsi="Times New Roman" w:cs="Times New Roman"/>
      <w:spacing w:val="0"/>
      <w:sz w:val="24"/>
      <w:szCs w:val="24"/>
    </w:rPr>
  </w:style>
  <w:style w:type="paragraph" w:customStyle="1" w:styleId="Title2">
    <w:name w:val="Title2"/>
    <w:basedOn w:val="Normal"/>
    <w:rsid w:val="004B19BF"/>
    <w:pPr>
      <w:widowControl w:val="0"/>
      <w:autoSpaceDE w:val="0"/>
      <w:autoSpaceDN w:val="0"/>
      <w:adjustRightInd w:val="0"/>
      <w:spacing w:after="850" w:line="320" w:lineRule="atLeast"/>
      <w:jc w:val="center"/>
      <w:textAlignment w:val="baseline"/>
    </w:pPr>
    <w:rPr>
      <w:rFonts w:ascii="Helvetica" w:hAnsi="Helvetica" w:cs="Helvetica"/>
      <w:caps/>
      <w:color w:val="000000"/>
      <w:spacing w:val="-4"/>
      <w:sz w:val="28"/>
      <w:szCs w:val="28"/>
    </w:rPr>
  </w:style>
  <w:style w:type="paragraph" w:customStyle="1" w:styleId="Subtitle2">
    <w:name w:val="Subtitle2"/>
    <w:basedOn w:val="Normal"/>
    <w:rsid w:val="004B19BF"/>
    <w:pPr>
      <w:keepNext/>
      <w:suppressAutoHyphens/>
      <w:autoSpaceDE w:val="0"/>
      <w:autoSpaceDN w:val="0"/>
      <w:adjustRightInd w:val="0"/>
      <w:spacing w:before="113" w:after="170" w:line="280" w:lineRule="atLeast"/>
      <w:textAlignment w:val="baseline"/>
    </w:pPr>
    <w:rPr>
      <w:b/>
      <w:bCs/>
      <w:color w:val="000000"/>
    </w:rPr>
  </w:style>
  <w:style w:type="paragraph" w:styleId="BalloonText">
    <w:name w:val="Balloon Text"/>
    <w:basedOn w:val="Normal"/>
    <w:link w:val="BalloonTextChar"/>
    <w:uiPriority w:val="99"/>
    <w:semiHidden/>
    <w:unhideWhenUsed/>
    <w:rsid w:val="00F77A1B"/>
    <w:rPr>
      <w:sz w:val="16"/>
      <w:szCs w:val="16"/>
    </w:rPr>
  </w:style>
  <w:style w:type="character" w:customStyle="1" w:styleId="BalloonTextChar">
    <w:name w:val="Balloon Text Char"/>
    <w:basedOn w:val="DefaultParagraphFont"/>
    <w:link w:val="BalloonText"/>
    <w:uiPriority w:val="99"/>
    <w:semiHidden/>
    <w:rsid w:val="00F77A1B"/>
    <w:rPr>
      <w:rFonts w:ascii="Tahoma" w:eastAsia="Times New Roman" w:hAnsi="Tahoma" w:cs="Tahoma"/>
      <w:sz w:val="16"/>
      <w:szCs w:val="16"/>
    </w:rPr>
  </w:style>
  <w:style w:type="paragraph" w:styleId="ListParagraph">
    <w:name w:val="List Paragraph"/>
    <w:basedOn w:val="Normal"/>
    <w:link w:val="ListParagraphChar"/>
    <w:uiPriority w:val="34"/>
    <w:qFormat/>
    <w:rsid w:val="00065A97"/>
    <w:pPr>
      <w:numPr>
        <w:numId w:val="3"/>
      </w:numPr>
      <w:spacing w:before="60" w:after="60"/>
      <w:contextualSpacing/>
    </w:pPr>
  </w:style>
  <w:style w:type="table" w:styleId="TableGrid">
    <w:name w:val="Table Grid"/>
    <w:basedOn w:val="TableNormal"/>
    <w:rsid w:val="0067583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3285"/>
    <w:rPr>
      <w:rFonts w:ascii="Century Gothic" w:hAnsi="Century Gothic" w:cstheme="majorBidi"/>
      <w:b/>
      <w:bCs/>
      <w:sz w:val="32"/>
      <w:szCs w:val="32"/>
    </w:rPr>
  </w:style>
  <w:style w:type="character" w:customStyle="1" w:styleId="Heading2Char">
    <w:name w:val="Heading 2 Char"/>
    <w:basedOn w:val="DefaultParagraphFont"/>
    <w:link w:val="Heading2"/>
    <w:uiPriority w:val="9"/>
    <w:rsid w:val="00924DF1"/>
    <w:rPr>
      <w:rFonts w:ascii="Century Gothic" w:hAnsi="Century Gothic" w:cstheme="majorBidi"/>
      <w:b/>
      <w:bCs/>
      <w:sz w:val="24"/>
      <w:szCs w:val="24"/>
    </w:rPr>
  </w:style>
  <w:style w:type="character" w:customStyle="1" w:styleId="Heading3Char">
    <w:name w:val="Heading 3 Char"/>
    <w:basedOn w:val="DefaultParagraphFont"/>
    <w:link w:val="Heading3"/>
    <w:uiPriority w:val="9"/>
    <w:rsid w:val="00924DF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5700AE"/>
    <w:rPr>
      <w:color w:val="0563C1" w:themeColor="hyperlink"/>
      <w:u w:val="single"/>
    </w:rPr>
  </w:style>
  <w:style w:type="character" w:styleId="UnresolvedMention">
    <w:name w:val="Unresolved Mention"/>
    <w:basedOn w:val="DefaultParagraphFont"/>
    <w:uiPriority w:val="99"/>
    <w:semiHidden/>
    <w:unhideWhenUsed/>
    <w:rsid w:val="005700AE"/>
    <w:rPr>
      <w:color w:val="605E5C"/>
      <w:shd w:val="clear" w:color="auto" w:fill="E1DFDD"/>
    </w:rPr>
  </w:style>
  <w:style w:type="paragraph" w:styleId="NoSpacing">
    <w:name w:val="No Spacing"/>
    <w:uiPriority w:val="1"/>
    <w:qFormat/>
    <w:rsid w:val="00491A17"/>
    <w:pPr>
      <w:spacing w:after="0" w:line="240" w:lineRule="auto"/>
    </w:pPr>
    <w:rPr>
      <w:rFonts w:ascii="Tahoma" w:hAnsi="Tahoma" w:cs="Tahoma"/>
      <w:sz w:val="20"/>
      <w:szCs w:val="20"/>
    </w:rPr>
  </w:style>
  <w:style w:type="paragraph" w:customStyle="1" w:styleId="Default">
    <w:name w:val="Default"/>
    <w:rsid w:val="00E14874"/>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semiHidden/>
    <w:rsid w:val="00F56594"/>
    <w:rPr>
      <w:rFonts w:asciiTheme="majorHAnsi" w:eastAsiaTheme="majorEastAsia" w:hAnsiTheme="majorHAnsi" w:cstheme="majorBidi"/>
      <w:i/>
      <w:iCs/>
      <w:color w:val="2E74B5" w:themeColor="accent1" w:themeShade="BF"/>
      <w:sz w:val="20"/>
      <w:szCs w:val="20"/>
    </w:rPr>
  </w:style>
  <w:style w:type="paragraph" w:customStyle="1" w:styleId="HbkHeading2">
    <w:name w:val="Hbk Heading 2"/>
    <w:basedOn w:val="Normal"/>
    <w:rsid w:val="00F56594"/>
    <w:pPr>
      <w:spacing w:before="0" w:after="0"/>
      <w:jc w:val="both"/>
    </w:pPr>
    <w:rPr>
      <w:rFonts w:ascii="Arial" w:eastAsia="Times New Roman" w:hAnsi="Arial" w:cs="Times New Roman"/>
      <w:b/>
      <w:bCs/>
      <w:sz w:val="22"/>
      <w:szCs w:val="24"/>
      <w:u w:val="single"/>
    </w:rPr>
  </w:style>
  <w:style w:type="paragraph" w:customStyle="1" w:styleId="HbkHeading3">
    <w:name w:val="Hbk Heading 3"/>
    <w:basedOn w:val="Normal"/>
    <w:link w:val="HbkHeading3Char"/>
    <w:rsid w:val="00F56594"/>
    <w:pPr>
      <w:spacing w:before="0" w:after="0"/>
      <w:jc w:val="both"/>
    </w:pPr>
    <w:rPr>
      <w:rFonts w:ascii="Arial" w:eastAsia="Times New Roman" w:hAnsi="Arial" w:cs="Times New Roman"/>
      <w:sz w:val="22"/>
      <w:szCs w:val="24"/>
    </w:rPr>
  </w:style>
  <w:style w:type="paragraph" w:styleId="BodyTextIndent">
    <w:name w:val="Body Text Indent"/>
    <w:basedOn w:val="Normal"/>
    <w:link w:val="BodyTextIndentChar"/>
    <w:rsid w:val="00F56594"/>
    <w:pPr>
      <w:spacing w:before="0" w:after="0"/>
      <w:ind w:left="1440"/>
      <w:jc w:val="both"/>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F56594"/>
    <w:rPr>
      <w:rFonts w:ascii="Arial" w:eastAsia="Times New Roman" w:hAnsi="Arial" w:cs="Times New Roman"/>
      <w:sz w:val="24"/>
      <w:szCs w:val="24"/>
    </w:rPr>
  </w:style>
  <w:style w:type="paragraph" w:styleId="BodyTextIndent3">
    <w:name w:val="Body Text Indent 3"/>
    <w:basedOn w:val="Normal"/>
    <w:link w:val="BodyTextIndent3Char"/>
    <w:rsid w:val="00F56594"/>
    <w:pPr>
      <w:spacing w:before="0" w:after="0"/>
      <w:ind w:left="720"/>
      <w:jc w:val="both"/>
    </w:pPr>
    <w:rPr>
      <w:rFonts w:ascii="Arial" w:eastAsia="Times New Roman" w:hAnsi="Arial" w:cs="Times New Roman"/>
      <w:sz w:val="24"/>
    </w:rPr>
  </w:style>
  <w:style w:type="character" w:customStyle="1" w:styleId="BodyTextIndent3Char">
    <w:name w:val="Body Text Indent 3 Char"/>
    <w:basedOn w:val="DefaultParagraphFont"/>
    <w:link w:val="BodyTextIndent3"/>
    <w:rsid w:val="00F56594"/>
    <w:rPr>
      <w:rFonts w:ascii="Arial" w:eastAsia="Times New Roman" w:hAnsi="Arial" w:cs="Times New Roman"/>
      <w:sz w:val="24"/>
      <w:szCs w:val="20"/>
    </w:rPr>
  </w:style>
  <w:style w:type="character" w:customStyle="1" w:styleId="HbkHeading3Char">
    <w:name w:val="Hbk Heading 3 Char"/>
    <w:basedOn w:val="DefaultParagraphFont"/>
    <w:link w:val="HbkHeading3"/>
    <w:rsid w:val="00F56594"/>
    <w:rPr>
      <w:rFonts w:ascii="Arial" w:eastAsia="Times New Roman" w:hAnsi="Arial" w:cs="Times New Roman"/>
      <w:szCs w:val="24"/>
    </w:rPr>
  </w:style>
  <w:style w:type="character" w:customStyle="1" w:styleId="ListParagraphChar">
    <w:name w:val="List Paragraph Char"/>
    <w:link w:val="ListParagraph"/>
    <w:uiPriority w:val="34"/>
    <w:rsid w:val="002F0730"/>
    <w:rPr>
      <w:rFonts w:ascii="Tahoma" w:hAnsi="Tahoma" w:cs="Tahoma"/>
      <w:sz w:val="20"/>
      <w:szCs w:val="20"/>
    </w:rPr>
  </w:style>
  <w:style w:type="paragraph" w:styleId="Title">
    <w:name w:val="Title"/>
    <w:basedOn w:val="Normal"/>
    <w:next w:val="Normal"/>
    <w:link w:val="TitleChar"/>
    <w:uiPriority w:val="10"/>
    <w:qFormat/>
    <w:rsid w:val="00C72238"/>
    <w:pPr>
      <w:spacing w:before="0" w:after="0" w:line="240" w:lineRule="auto"/>
      <w:ind w:right="0"/>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C72238"/>
    <w:rPr>
      <w:rFonts w:asciiTheme="majorHAnsi" w:eastAsiaTheme="majorEastAsia" w:hAnsiTheme="majorHAnsi" w:cstheme="majorBidi"/>
      <w:b/>
      <w:bCs/>
      <w:spacing w:val="-7"/>
      <w:sz w:val="48"/>
      <w:szCs w:val="48"/>
    </w:rPr>
  </w:style>
  <w:style w:type="character" w:styleId="CommentReference">
    <w:name w:val="annotation reference"/>
    <w:basedOn w:val="DefaultParagraphFont"/>
    <w:uiPriority w:val="99"/>
    <w:semiHidden/>
    <w:unhideWhenUsed/>
    <w:rsid w:val="00907C49"/>
    <w:rPr>
      <w:sz w:val="16"/>
      <w:szCs w:val="16"/>
    </w:rPr>
  </w:style>
  <w:style w:type="paragraph" w:styleId="CommentText">
    <w:name w:val="annotation text"/>
    <w:basedOn w:val="Normal"/>
    <w:link w:val="CommentTextChar"/>
    <w:uiPriority w:val="99"/>
    <w:semiHidden/>
    <w:unhideWhenUsed/>
    <w:rsid w:val="00907C49"/>
    <w:pPr>
      <w:spacing w:line="240" w:lineRule="auto"/>
    </w:pPr>
  </w:style>
  <w:style w:type="character" w:customStyle="1" w:styleId="CommentTextChar">
    <w:name w:val="Comment Text Char"/>
    <w:basedOn w:val="DefaultParagraphFont"/>
    <w:link w:val="CommentText"/>
    <w:uiPriority w:val="99"/>
    <w:semiHidden/>
    <w:rsid w:val="00907C49"/>
    <w:rPr>
      <w:rFonts w:ascii="Tahoma" w:hAnsi="Tahoma" w:cs="Tahoma"/>
      <w:sz w:val="20"/>
      <w:szCs w:val="20"/>
    </w:rPr>
  </w:style>
  <w:style w:type="paragraph" w:styleId="CommentSubject">
    <w:name w:val="annotation subject"/>
    <w:basedOn w:val="CommentText"/>
    <w:next w:val="CommentText"/>
    <w:link w:val="CommentSubjectChar"/>
    <w:uiPriority w:val="99"/>
    <w:semiHidden/>
    <w:unhideWhenUsed/>
    <w:rsid w:val="00907C49"/>
    <w:rPr>
      <w:b/>
      <w:bCs/>
    </w:rPr>
  </w:style>
  <w:style w:type="character" w:customStyle="1" w:styleId="CommentSubjectChar">
    <w:name w:val="Comment Subject Char"/>
    <w:basedOn w:val="CommentTextChar"/>
    <w:link w:val="CommentSubject"/>
    <w:uiPriority w:val="99"/>
    <w:semiHidden/>
    <w:rsid w:val="00907C49"/>
    <w:rPr>
      <w:rFonts w:ascii="Tahoma" w:hAnsi="Tahoma" w:cs="Tahoma"/>
      <w:b/>
      <w:bCs/>
      <w:sz w:val="20"/>
      <w:szCs w:val="20"/>
    </w:rPr>
  </w:style>
  <w:style w:type="paragraph" w:styleId="Revision">
    <w:name w:val="Revision"/>
    <w:hidden/>
    <w:uiPriority w:val="99"/>
    <w:semiHidden/>
    <w:rsid w:val="003D4553"/>
    <w:pPr>
      <w:spacing w:after="0" w:line="240" w:lineRule="auto"/>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142492">
      <w:bodyDiv w:val="1"/>
      <w:marLeft w:val="0"/>
      <w:marRight w:val="0"/>
      <w:marTop w:val="0"/>
      <w:marBottom w:val="0"/>
      <w:divBdr>
        <w:top w:val="none" w:sz="0" w:space="0" w:color="auto"/>
        <w:left w:val="none" w:sz="0" w:space="0" w:color="auto"/>
        <w:bottom w:val="none" w:sz="0" w:space="0" w:color="auto"/>
        <w:right w:val="none" w:sz="0" w:space="0" w:color="auto"/>
      </w:divBdr>
    </w:div>
    <w:div w:id="490951405">
      <w:bodyDiv w:val="1"/>
      <w:marLeft w:val="0"/>
      <w:marRight w:val="0"/>
      <w:marTop w:val="0"/>
      <w:marBottom w:val="0"/>
      <w:divBdr>
        <w:top w:val="none" w:sz="0" w:space="0" w:color="auto"/>
        <w:left w:val="none" w:sz="0" w:space="0" w:color="auto"/>
        <w:bottom w:val="none" w:sz="0" w:space="0" w:color="auto"/>
        <w:right w:val="none" w:sz="0" w:space="0" w:color="auto"/>
      </w:divBdr>
    </w:div>
    <w:div w:id="634413639">
      <w:bodyDiv w:val="1"/>
      <w:marLeft w:val="0"/>
      <w:marRight w:val="0"/>
      <w:marTop w:val="0"/>
      <w:marBottom w:val="0"/>
      <w:divBdr>
        <w:top w:val="none" w:sz="0" w:space="0" w:color="auto"/>
        <w:left w:val="none" w:sz="0" w:space="0" w:color="auto"/>
        <w:bottom w:val="none" w:sz="0" w:space="0" w:color="auto"/>
        <w:right w:val="none" w:sz="0" w:space="0" w:color="auto"/>
      </w:divBdr>
    </w:div>
    <w:div w:id="65025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mailto:andrew.gosden@cofesuffolk.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drew.gosden@cofesuffolk.org" TargetMode="External"/><Relationship Id="rId5" Type="http://schemas.openxmlformats.org/officeDocument/2006/relationships/footnotes" Target="footnotes.xml"/><Relationship Id="rId15" Type="http://schemas.openxmlformats.org/officeDocument/2006/relationships/footer" Target="footer1.xml"/><Relationship Id="rId10" Type="http://schemas.microsoft.com/office/2018/08/relationships/commentsExtensible" Target="commentsExtensible.xml"/><Relationship Id="rId19"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3334</Words>
  <Characters>19009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Lock Lisa</dc:creator>
  <cp:lastModifiedBy>Andrew Gosden</cp:lastModifiedBy>
  <cp:revision>5</cp:revision>
  <cp:lastPrinted>2021-09-14T13:43:00Z</cp:lastPrinted>
  <dcterms:created xsi:type="dcterms:W3CDTF">2021-08-02T18:13:00Z</dcterms:created>
  <dcterms:modified xsi:type="dcterms:W3CDTF">2021-09-14T13:50:00Z</dcterms:modified>
</cp:coreProperties>
</file>